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5E3911D2" w:rsidR="00B9379E" w:rsidRDefault="00156843" w:rsidP="00156843">
      <w:pPr>
        <w:pStyle w:val="berschrift1"/>
        <w:keepNext w:val="0"/>
        <w:keepLines w:val="0"/>
        <w:spacing w:before="480"/>
        <w:jc w:val="center"/>
        <w:rPr>
          <w:rFonts w:ascii="Verdana" w:eastAsia="Verdana" w:hAnsi="Verdana" w:cs="Verdana"/>
          <w:bCs/>
          <w:sz w:val="32"/>
          <w:szCs w:val="32"/>
        </w:rPr>
      </w:pPr>
      <w:bookmarkStart w:id="0" w:name="_5m0y6heftzo5" w:colFirst="0" w:colLast="0"/>
      <w:bookmarkEnd w:id="0"/>
      <w:r w:rsidRPr="00156843">
        <w:rPr>
          <w:rFonts w:ascii="Verdana" w:eastAsia="Verdana" w:hAnsi="Verdana" w:cs="Verdana"/>
          <w:bCs/>
          <w:sz w:val="32"/>
          <w:szCs w:val="32"/>
        </w:rPr>
        <w:t>Publikationen Prof. Dr. Jürgen Bärsch</w:t>
      </w:r>
    </w:p>
    <w:p w14:paraId="4E6D94B5" w14:textId="5CEEC16A" w:rsidR="00156843" w:rsidRDefault="00156843" w:rsidP="00156843"/>
    <w:p w14:paraId="4E7EDB4B" w14:textId="77777777" w:rsidR="00156843" w:rsidRPr="00156843" w:rsidRDefault="00156843" w:rsidP="00156843"/>
    <w:p w14:paraId="00000002" w14:textId="3620DCFF" w:rsidR="00B9379E" w:rsidRDefault="00156843" w:rsidP="00156843">
      <w:pPr>
        <w:jc w:val="center"/>
        <w:rPr>
          <w:color w:val="1155CC"/>
          <w:u w:val="single"/>
        </w:rPr>
      </w:pPr>
      <w:bookmarkStart w:id="1" w:name="_7gry9yd711eu" w:colFirst="0" w:colLast="0"/>
      <w:bookmarkEnd w:id="1"/>
      <w:r w:rsidRPr="00156843">
        <w:t xml:space="preserve">Alle Publikationen mit ausführlichen Informationen dazu finden Sie </w:t>
      </w:r>
      <w:r>
        <w:t xml:space="preserve">auch </w:t>
      </w:r>
      <w:r w:rsidRPr="00156843">
        <w:t xml:space="preserve">auf dem </w:t>
      </w:r>
      <w:r>
        <w:br/>
      </w:r>
      <w:r w:rsidRPr="00156843">
        <w:t>Publikationsserver der KU Eichstätt-Ingolstadt</w:t>
      </w:r>
      <w:r>
        <w:t xml:space="preserve"> </w:t>
      </w:r>
      <w:r w:rsidRPr="00156843">
        <w:rPr>
          <w:color w:val="1155CC"/>
          <w:u w:val="single"/>
        </w:rPr>
        <w:t>http://edoc.ku-eichstaett.de/</w:t>
      </w:r>
    </w:p>
    <w:p w14:paraId="6F20F3E2" w14:textId="77777777" w:rsidR="00156843" w:rsidRPr="00156843" w:rsidRDefault="00156843" w:rsidP="00156843">
      <w:pPr>
        <w:jc w:val="center"/>
        <w:rPr>
          <w:color w:val="1155CC"/>
          <w:u w:val="single"/>
        </w:rPr>
      </w:pPr>
    </w:p>
    <w:p w14:paraId="00000003" w14:textId="77777777" w:rsidR="00B9379E" w:rsidRDefault="00156843">
      <w:pPr>
        <w:spacing w:before="160" w:after="160"/>
        <w:rPr>
          <w:rFonts w:ascii="Verdana" w:eastAsia="Verdana" w:hAnsi="Verdana" w:cs="Verdana"/>
          <w:sz w:val="17"/>
          <w:szCs w:val="17"/>
        </w:rPr>
      </w:pPr>
      <w:r>
        <w:rPr>
          <w:rFonts w:ascii="Verdana" w:eastAsia="Verdana" w:hAnsi="Verdana" w:cs="Verdana"/>
          <w:sz w:val="17"/>
          <w:szCs w:val="17"/>
        </w:rPr>
        <w:t xml:space="preserve">Hier eine </w:t>
      </w:r>
      <w:r>
        <w:rPr>
          <w:rFonts w:ascii="Verdana" w:eastAsia="Verdana" w:hAnsi="Verdana" w:cs="Verdana"/>
          <w:b/>
          <w:sz w:val="17"/>
          <w:szCs w:val="17"/>
        </w:rPr>
        <w:t>Auswahl</w:t>
      </w:r>
      <w:r>
        <w:rPr>
          <w:rFonts w:ascii="Verdana" w:eastAsia="Verdana" w:hAnsi="Verdana" w:cs="Verdana"/>
          <w:sz w:val="17"/>
          <w:szCs w:val="17"/>
        </w:rPr>
        <w:t>:</w:t>
      </w:r>
    </w:p>
    <w:p w14:paraId="00000004" w14:textId="42481BAF"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Selbständige Schriften:</w:t>
      </w:r>
    </w:p>
    <w:p w14:paraId="635AEBB4" w14:textId="0749B60F" w:rsidR="00326D77" w:rsidRPr="00326D77" w:rsidRDefault="00326D77" w:rsidP="00326D77">
      <w:pPr>
        <w:pStyle w:val="Listenabsatz"/>
        <w:numPr>
          <w:ilvl w:val="0"/>
          <w:numId w:val="34"/>
        </w:numPr>
        <w:spacing w:before="160" w:after="160"/>
        <w:rPr>
          <w:rFonts w:ascii="Verdana" w:eastAsia="Verdana" w:hAnsi="Verdana" w:cs="Verdana"/>
          <w:sz w:val="17"/>
          <w:szCs w:val="17"/>
        </w:rPr>
      </w:pPr>
      <w:r w:rsidRPr="00326D77">
        <w:rPr>
          <w:rFonts w:ascii="Verdana" w:eastAsia="Verdana" w:hAnsi="Verdana" w:cs="Verdana"/>
          <w:sz w:val="17"/>
          <w:szCs w:val="17"/>
        </w:rPr>
        <w:t>Jürgen Bärsch, Markus Uhl, Das Requiem von Wolfgang Amadeus Mozart (</w:t>
      </w:r>
      <w:proofErr w:type="spellStart"/>
      <w:r w:rsidRPr="00326D77">
        <w:rPr>
          <w:rFonts w:ascii="Verdana" w:eastAsia="Verdana" w:hAnsi="Verdana" w:cs="Verdana"/>
          <w:sz w:val="17"/>
          <w:szCs w:val="17"/>
        </w:rPr>
        <w:t>bibel</w:t>
      </w:r>
      <w:proofErr w:type="spellEnd"/>
      <w:r w:rsidRPr="00326D77">
        <w:rPr>
          <w:rFonts w:ascii="Verdana" w:eastAsia="Verdana" w:hAnsi="Verdana" w:cs="Verdana"/>
          <w:sz w:val="17"/>
          <w:szCs w:val="17"/>
        </w:rPr>
        <w:t xml:space="preserve"> &amp; </w:t>
      </w:r>
      <w:proofErr w:type="spellStart"/>
      <w:r w:rsidRPr="00326D77">
        <w:rPr>
          <w:rFonts w:ascii="Verdana" w:eastAsia="Verdana" w:hAnsi="Verdana" w:cs="Verdana"/>
          <w:sz w:val="17"/>
          <w:szCs w:val="17"/>
        </w:rPr>
        <w:t>musik</w:t>
      </w:r>
      <w:proofErr w:type="spellEnd"/>
      <w:r w:rsidRPr="00326D77">
        <w:rPr>
          <w:rFonts w:ascii="Verdana" w:eastAsia="Verdana" w:hAnsi="Verdana" w:cs="Verdana"/>
          <w:sz w:val="17"/>
          <w:szCs w:val="17"/>
        </w:rPr>
        <w:t>)</w:t>
      </w:r>
      <w:r>
        <w:rPr>
          <w:rFonts w:ascii="Verdana" w:eastAsia="Verdana" w:hAnsi="Verdana" w:cs="Verdana"/>
          <w:sz w:val="17"/>
          <w:szCs w:val="17"/>
        </w:rPr>
        <w:t>, Stuttgart 2022, 191 S.</w:t>
      </w:r>
    </w:p>
    <w:p w14:paraId="0B88C7DE" w14:textId="51E9C4EF" w:rsidR="00B67709" w:rsidRPr="00B67709" w:rsidRDefault="00B67709" w:rsidP="00B67709">
      <w:pPr>
        <w:pStyle w:val="Listenabsatz"/>
        <w:numPr>
          <w:ilvl w:val="0"/>
          <w:numId w:val="34"/>
        </w:numPr>
        <w:spacing w:before="160" w:after="160"/>
        <w:rPr>
          <w:rFonts w:ascii="Verdana" w:eastAsia="Verdana" w:hAnsi="Verdana" w:cs="Verdana"/>
          <w:b/>
          <w:sz w:val="17"/>
          <w:szCs w:val="17"/>
        </w:rPr>
      </w:pPr>
      <w:r>
        <w:rPr>
          <w:rFonts w:ascii="Verdana" w:eastAsia="Verdana" w:hAnsi="Verdana" w:cs="Verdana"/>
          <w:sz w:val="17"/>
          <w:szCs w:val="17"/>
        </w:rPr>
        <w:t>Feiern im Rhythmus des liturgischen Jahres. Lehrbrief Modul 2.6 (Pastoraltheologischer Kurs), hg. von Theologie im Fernkurs/Domschule Würzburg am 21. Juni 2021, 60 S. (überarbeitete Fassung von 2008).</w:t>
      </w:r>
    </w:p>
    <w:p w14:paraId="305F0E31" w14:textId="77777777" w:rsidR="00BF517A" w:rsidRPr="00BF517A" w:rsidRDefault="00BF517A" w:rsidP="00763056">
      <w:pPr>
        <w:pStyle w:val="Listenabsatz"/>
        <w:numPr>
          <w:ilvl w:val="0"/>
          <w:numId w:val="1"/>
        </w:numPr>
        <w:spacing w:before="160" w:after="160"/>
      </w:pPr>
      <w:r w:rsidRPr="00BF517A">
        <w:rPr>
          <w:rFonts w:ascii="Verdana" w:eastAsia="Verdana" w:hAnsi="Verdana" w:cs="Verdana"/>
          <w:sz w:val="17"/>
          <w:szCs w:val="17"/>
        </w:rPr>
        <w:t>Jürgen Bärsch. Liturgie im Prozess. Studien zur Geschichte des religiösen Lebens. Prof. Dr. Jürgen Bärsch zum 60. Geburtstag gewidmet, hg. von Marco Benini, Florian Kluger und Benedikt Winkel, Münster 2019.</w:t>
      </w:r>
    </w:p>
    <w:p w14:paraId="71346307" w14:textId="77777777" w:rsidR="00BF517A" w:rsidRPr="00BF517A" w:rsidRDefault="00156843" w:rsidP="00984CD6">
      <w:pPr>
        <w:pStyle w:val="Listenabsatz"/>
        <w:numPr>
          <w:ilvl w:val="0"/>
          <w:numId w:val="1"/>
        </w:numPr>
        <w:spacing w:before="160" w:after="160"/>
      </w:pPr>
      <w:r w:rsidRPr="00BF517A">
        <w:rPr>
          <w:rFonts w:ascii="Verdana" w:eastAsia="Verdana" w:hAnsi="Verdana" w:cs="Verdana"/>
          <w:sz w:val="17"/>
          <w:szCs w:val="17"/>
        </w:rPr>
        <w:t xml:space="preserve">Kleine Geschichte des christlichen Gottesdienstes, 2. </w:t>
      </w:r>
      <w:proofErr w:type="spellStart"/>
      <w:r w:rsidRPr="00BF517A">
        <w:rPr>
          <w:rFonts w:ascii="Verdana" w:eastAsia="Verdana" w:hAnsi="Verdana" w:cs="Verdana"/>
          <w:sz w:val="17"/>
          <w:szCs w:val="17"/>
        </w:rPr>
        <w:t>überarb</w:t>
      </w:r>
      <w:proofErr w:type="spellEnd"/>
      <w:r w:rsidRPr="00BF517A">
        <w:rPr>
          <w:rFonts w:ascii="Verdana" w:eastAsia="Verdana" w:hAnsi="Verdana" w:cs="Verdana"/>
          <w:sz w:val="17"/>
          <w:szCs w:val="17"/>
        </w:rPr>
        <w:t>. Auflage, Regensburg 2017.</w:t>
      </w:r>
    </w:p>
    <w:p w14:paraId="50333B3E" w14:textId="77777777" w:rsidR="00BF517A" w:rsidRPr="00BF517A" w:rsidRDefault="00156843" w:rsidP="007D54D6">
      <w:pPr>
        <w:pStyle w:val="Listenabsatz"/>
        <w:numPr>
          <w:ilvl w:val="0"/>
          <w:numId w:val="1"/>
        </w:numPr>
        <w:spacing w:before="160" w:after="160"/>
      </w:pPr>
      <w:r w:rsidRPr="00BF517A">
        <w:rPr>
          <w:rFonts w:ascii="Verdana" w:eastAsia="Verdana" w:hAnsi="Verdana" w:cs="Verdana"/>
          <w:sz w:val="17"/>
          <w:szCs w:val="17"/>
        </w:rPr>
        <w:t>Kleine Geschichte des christlichen Gottesdienstes, Regensburg 2015.</w:t>
      </w:r>
    </w:p>
    <w:p w14:paraId="142EBDF1" w14:textId="77777777" w:rsidR="00BF517A" w:rsidRPr="00BF517A" w:rsidRDefault="00156843" w:rsidP="00BF1B63">
      <w:pPr>
        <w:pStyle w:val="Listenabsatz"/>
        <w:numPr>
          <w:ilvl w:val="0"/>
          <w:numId w:val="1"/>
        </w:numPr>
        <w:spacing w:before="160" w:after="160"/>
      </w:pPr>
      <w:r w:rsidRPr="00BF517A">
        <w:rPr>
          <w:rFonts w:ascii="Verdana" w:eastAsia="Verdana" w:hAnsi="Verdana" w:cs="Verdana"/>
          <w:sz w:val="17"/>
          <w:szCs w:val="17"/>
        </w:rPr>
        <w:t>50 Jahre Liturgiekonstitution und ihre Umsetzung im Bistum Eichstätt, hg. vom Bischöflichen Ordinariat, Generalvikariat Eichstätt, 2014.</w:t>
      </w:r>
    </w:p>
    <w:p w14:paraId="0927050F" w14:textId="2EE50200" w:rsidR="00BF517A" w:rsidRPr="00BF517A" w:rsidRDefault="00156843" w:rsidP="00073327">
      <w:pPr>
        <w:pStyle w:val="Listenabsatz"/>
        <w:numPr>
          <w:ilvl w:val="0"/>
          <w:numId w:val="1"/>
        </w:numPr>
        <w:spacing w:before="160" w:after="160"/>
      </w:pPr>
      <w:r w:rsidRPr="00BF517A">
        <w:rPr>
          <w:rFonts w:ascii="Verdana" w:eastAsia="Verdana" w:hAnsi="Verdana" w:cs="Verdana"/>
          <w:sz w:val="17"/>
          <w:szCs w:val="17"/>
        </w:rPr>
        <w:t xml:space="preserve">Unsere Zeit in Gottes Händen. Das Kirchenjahr feiern (Lehrbrief 1: Theologie im Fernkurs), hg. v. d. Liturgischen Instituten Deutschlands, Österreichs und der deutschsprachigen Schweiz, Trier 2011, 80 S. [Umschlag, Einleitung und Inhaltsverzeichnis finden Sie auf der </w:t>
      </w:r>
      <w:hyperlink r:id="rId5">
        <w:proofErr w:type="spellStart"/>
        <w:r w:rsidRPr="00BF517A">
          <w:rPr>
            <w:rFonts w:ascii="Verdana" w:eastAsia="Verdana" w:hAnsi="Verdana" w:cs="Verdana"/>
            <w:color w:val="1155CC"/>
            <w:sz w:val="17"/>
            <w:szCs w:val="17"/>
            <w:u w:val="single"/>
          </w:rPr>
          <w:t>homepage</w:t>
        </w:r>
        <w:proofErr w:type="spellEnd"/>
        <w:r w:rsidRPr="00BF517A">
          <w:rPr>
            <w:rFonts w:ascii="Verdana" w:eastAsia="Verdana" w:hAnsi="Verdana" w:cs="Verdana"/>
            <w:color w:val="1155CC"/>
            <w:sz w:val="17"/>
            <w:szCs w:val="17"/>
            <w:u w:val="single"/>
          </w:rPr>
          <w:t xml:space="preserve"> des Deutschen Liturgischen Instituts Trier</w:t>
        </w:r>
      </w:hyperlink>
      <w:r w:rsidRPr="00BF517A">
        <w:rPr>
          <w:rFonts w:ascii="Verdana" w:eastAsia="Verdana" w:hAnsi="Verdana" w:cs="Verdana"/>
          <w:sz w:val="17"/>
          <w:szCs w:val="17"/>
        </w:rPr>
        <w:t>]</w:t>
      </w:r>
      <w:r w:rsidRPr="00BF517A">
        <w:rPr>
          <w:rFonts w:ascii="Verdana" w:eastAsia="Verdana" w:hAnsi="Verdana" w:cs="Verdana"/>
          <w:sz w:val="17"/>
          <w:szCs w:val="17"/>
        </w:rPr>
        <w:br/>
        <w:t>[Korr</w:t>
      </w:r>
      <w:r w:rsidR="00D55ACF">
        <w:rPr>
          <w:rFonts w:ascii="Verdana" w:eastAsia="Verdana" w:hAnsi="Verdana" w:cs="Verdana"/>
          <w:sz w:val="17"/>
          <w:szCs w:val="17"/>
        </w:rPr>
        <w:t>i</w:t>
      </w:r>
      <w:r w:rsidRPr="00BF517A">
        <w:rPr>
          <w:rFonts w:ascii="Verdana" w:eastAsia="Verdana" w:hAnsi="Verdana" w:cs="Verdana"/>
          <w:sz w:val="17"/>
          <w:szCs w:val="17"/>
        </w:rPr>
        <w:t>gierter Nachdruck 2018]</w:t>
      </w:r>
    </w:p>
    <w:p w14:paraId="32D5FC5F" w14:textId="77777777" w:rsidR="00BF517A" w:rsidRPr="00BF517A" w:rsidRDefault="00156843" w:rsidP="004D1B58">
      <w:pPr>
        <w:pStyle w:val="Listenabsatz"/>
        <w:numPr>
          <w:ilvl w:val="0"/>
          <w:numId w:val="1"/>
        </w:numPr>
        <w:spacing w:before="160" w:after="160"/>
      </w:pPr>
      <w:r w:rsidRPr="00BF517A">
        <w:rPr>
          <w:rFonts w:ascii="Verdana" w:eastAsia="Verdana" w:hAnsi="Verdana" w:cs="Verdana"/>
          <w:sz w:val="17"/>
          <w:szCs w:val="17"/>
        </w:rPr>
        <w:t xml:space="preserve">Ergänzungsprogramm: Lehrbrief 8. Gottesdienst - Feiern im Rhythmus der Zeit. Liturgie und Brauchtum im Kirchenjahr, hg. von Theologie im Fernkurs u. Kath. Akademie Domschule Würzburg 2008, 98 S. [Umschlag, Einleitung und Inhaltsverzeichnis finden Sie auf der </w:t>
      </w:r>
      <w:hyperlink r:id="rId6">
        <w:proofErr w:type="spellStart"/>
        <w:r w:rsidRPr="00BF517A">
          <w:rPr>
            <w:rFonts w:ascii="Verdana" w:eastAsia="Verdana" w:hAnsi="Verdana" w:cs="Verdana"/>
            <w:color w:val="1155CC"/>
            <w:sz w:val="17"/>
            <w:szCs w:val="17"/>
            <w:u w:val="single"/>
          </w:rPr>
          <w:t>homepage</w:t>
        </w:r>
        <w:proofErr w:type="spellEnd"/>
        <w:r w:rsidRPr="00BF517A">
          <w:rPr>
            <w:rFonts w:ascii="Verdana" w:eastAsia="Verdana" w:hAnsi="Verdana" w:cs="Verdana"/>
            <w:color w:val="1155CC"/>
            <w:sz w:val="17"/>
            <w:szCs w:val="17"/>
            <w:u w:val="single"/>
          </w:rPr>
          <w:t xml:space="preserve"> der Domschule Würzburg e.V.</w:t>
        </w:r>
      </w:hyperlink>
      <w:r w:rsidRPr="00BF517A">
        <w:rPr>
          <w:rFonts w:ascii="Verdana" w:eastAsia="Verdana" w:hAnsi="Verdana" w:cs="Verdana"/>
          <w:sz w:val="17"/>
          <w:szCs w:val="17"/>
        </w:rPr>
        <w:t>]</w:t>
      </w:r>
    </w:p>
    <w:p w14:paraId="2AF55C73" w14:textId="77777777" w:rsidR="00BF517A" w:rsidRPr="00BF517A" w:rsidRDefault="00156843" w:rsidP="006C33F1">
      <w:pPr>
        <w:pStyle w:val="Listenabsatz"/>
        <w:numPr>
          <w:ilvl w:val="0"/>
          <w:numId w:val="1"/>
        </w:numPr>
        <w:spacing w:before="160" w:after="160"/>
      </w:pPr>
      <w:r w:rsidRPr="00BF517A">
        <w:rPr>
          <w:rFonts w:ascii="Verdana" w:eastAsia="Verdana" w:hAnsi="Verdana" w:cs="Verdana"/>
          <w:sz w:val="17"/>
          <w:szCs w:val="17"/>
        </w:rPr>
        <w:t>Jürgen Bärsch, Johannes Trollmann, Gottesdienstliches Leben in der Pfarrei Buxheim. Ein Führer zu Ausstattungsgegenständen der Liturgie in Vergangenheit und Gegenwart, Wemding 2008.</w:t>
      </w:r>
    </w:p>
    <w:p w14:paraId="3F6161DA" w14:textId="77777777" w:rsidR="00BF517A" w:rsidRPr="00BF517A" w:rsidRDefault="00156843" w:rsidP="0097569A">
      <w:pPr>
        <w:pStyle w:val="Listenabsatz"/>
        <w:numPr>
          <w:ilvl w:val="0"/>
          <w:numId w:val="1"/>
        </w:numPr>
        <w:spacing w:before="160" w:after="160"/>
      </w:pPr>
      <w:r w:rsidRPr="00BF517A">
        <w:rPr>
          <w:rFonts w:ascii="Verdana" w:eastAsia="Verdana" w:hAnsi="Verdana" w:cs="Verdana"/>
          <w:sz w:val="17"/>
          <w:szCs w:val="17"/>
        </w:rPr>
        <w:t>Allerseelen. Studien zu Liturgie und Brauchtum eines Totengedenktages in der abendländischen Kirche (Liturgiewissenschaftlichen Quellen und Forschungen 90), Münster 2004.</w:t>
      </w:r>
    </w:p>
    <w:p w14:paraId="1EB288B2" w14:textId="77777777" w:rsidR="00BF517A" w:rsidRPr="00BF517A" w:rsidRDefault="00156843" w:rsidP="00B257B7">
      <w:pPr>
        <w:pStyle w:val="Listenabsatz"/>
        <w:numPr>
          <w:ilvl w:val="0"/>
          <w:numId w:val="1"/>
        </w:numPr>
        <w:spacing w:before="160" w:after="160"/>
      </w:pPr>
      <w:r w:rsidRPr="00BF517A">
        <w:rPr>
          <w:rFonts w:ascii="Verdana" w:eastAsia="Verdana" w:hAnsi="Verdana" w:cs="Verdana"/>
          <w:sz w:val="17"/>
          <w:szCs w:val="17"/>
        </w:rPr>
        <w:t>Gottesdienste zum Totengedächtnis. Bedeutung - Anlässe - Formen (Laien leiten Liturgie), Kevelaer 2001.</w:t>
      </w:r>
    </w:p>
    <w:p w14:paraId="0000000D" w14:textId="41D4E06D" w:rsidR="00B9379E" w:rsidRDefault="00156843" w:rsidP="00B257B7">
      <w:pPr>
        <w:pStyle w:val="Listenabsatz"/>
        <w:numPr>
          <w:ilvl w:val="0"/>
          <w:numId w:val="1"/>
        </w:numPr>
        <w:spacing w:before="160" w:after="160"/>
      </w:pPr>
      <w:r w:rsidRPr="00BF517A">
        <w:rPr>
          <w:rFonts w:ascii="Verdana" w:eastAsia="Verdana" w:hAnsi="Verdana" w:cs="Verdana"/>
          <w:sz w:val="17"/>
          <w:szCs w:val="17"/>
        </w:rPr>
        <w:t>Die Feier des Osterfestkreises im Stift Essen nach dem Zeugnis des Liber Ordinarius (Zweite Hälfte 14. Jahrhundert). Ein Beitrag zur Liturgiegeschichte der deutschen Ortskirchen (Quellen und Studien. Veröffentlichungen des Instituts für Kirchengeschichtliche Forschung des Bistums Essen 6), Münster 1997.</w:t>
      </w:r>
    </w:p>
    <w:p w14:paraId="0000000E" w14:textId="40A59E94"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Herausgeberschaften:</w:t>
      </w:r>
    </w:p>
    <w:p w14:paraId="680F113E" w14:textId="7BD93D65" w:rsidR="00A2045F" w:rsidRPr="00A2045F" w:rsidRDefault="00A2045F" w:rsidP="00A2045F">
      <w:pPr>
        <w:pStyle w:val="Listenabsatz"/>
        <w:numPr>
          <w:ilvl w:val="0"/>
          <w:numId w:val="38"/>
        </w:numPr>
        <w:spacing w:before="160" w:after="160"/>
        <w:rPr>
          <w:rFonts w:ascii="Verdana" w:eastAsia="Verdana" w:hAnsi="Verdana" w:cs="Verdana"/>
          <w:b/>
          <w:sz w:val="17"/>
          <w:szCs w:val="17"/>
        </w:rPr>
      </w:pPr>
      <w:r>
        <w:rPr>
          <w:rFonts w:ascii="Verdana" w:eastAsia="Verdana" w:hAnsi="Verdana" w:cs="Verdana"/>
          <w:bCs/>
          <w:sz w:val="17"/>
          <w:szCs w:val="17"/>
        </w:rPr>
        <w:t xml:space="preserve">Gemalte Liturgie. „Die sieben Sakramente“ des Eichstätter Malers Johann Chrysostomus </w:t>
      </w:r>
      <w:proofErr w:type="spellStart"/>
      <w:r>
        <w:rPr>
          <w:rFonts w:ascii="Verdana" w:eastAsia="Verdana" w:hAnsi="Verdana" w:cs="Verdana"/>
          <w:bCs/>
          <w:sz w:val="17"/>
          <w:szCs w:val="17"/>
        </w:rPr>
        <w:t>Winck</w:t>
      </w:r>
      <w:proofErr w:type="spellEnd"/>
      <w:r>
        <w:rPr>
          <w:rFonts w:ascii="Verdana" w:eastAsia="Verdana" w:hAnsi="Verdana" w:cs="Verdana"/>
          <w:bCs/>
          <w:sz w:val="17"/>
          <w:szCs w:val="17"/>
        </w:rPr>
        <w:t xml:space="preserve"> (1725-1795) von Jürgen Bärsch, Claudia Grund, Katharina Hupp, Regensburg 2023</w:t>
      </w:r>
    </w:p>
    <w:p w14:paraId="7D1A43C1" w14:textId="550F150D" w:rsidR="00A2045F" w:rsidRPr="00A2045F" w:rsidRDefault="00A2045F" w:rsidP="00A2045F">
      <w:pPr>
        <w:pStyle w:val="Listenabsatz"/>
        <w:numPr>
          <w:ilvl w:val="0"/>
          <w:numId w:val="38"/>
        </w:numPr>
        <w:spacing w:before="160" w:after="160"/>
        <w:rPr>
          <w:rFonts w:ascii="Verdana" w:eastAsia="Verdana" w:hAnsi="Verdana" w:cs="Verdana"/>
          <w:bCs/>
          <w:sz w:val="17"/>
          <w:szCs w:val="17"/>
        </w:rPr>
      </w:pPr>
      <w:r w:rsidRPr="00A2045F">
        <w:rPr>
          <w:rFonts w:ascii="Verdana" w:eastAsia="Verdana" w:hAnsi="Verdana" w:cs="Verdana"/>
          <w:bCs/>
          <w:sz w:val="17"/>
          <w:szCs w:val="17"/>
        </w:rPr>
        <w:t>Liturgiereform und Ordensgemeinschaften</w:t>
      </w:r>
      <w:r>
        <w:rPr>
          <w:rFonts w:ascii="Verdana" w:eastAsia="Verdana" w:hAnsi="Verdana" w:cs="Verdana"/>
          <w:bCs/>
          <w:sz w:val="17"/>
          <w:szCs w:val="17"/>
        </w:rPr>
        <w:t xml:space="preserve"> zur gottesdienstlichen Erneuerung nach dem Zweiten Vatikanischen Konzil von Jürgen </w:t>
      </w:r>
      <w:proofErr w:type="spellStart"/>
      <w:r>
        <w:rPr>
          <w:rFonts w:ascii="Verdana" w:eastAsia="Verdana" w:hAnsi="Verdana" w:cs="Verdana"/>
          <w:bCs/>
          <w:sz w:val="17"/>
          <w:szCs w:val="17"/>
        </w:rPr>
        <w:t>Bärsch</w:t>
      </w:r>
      <w:proofErr w:type="spellEnd"/>
      <w:r>
        <w:rPr>
          <w:rFonts w:ascii="Verdana" w:eastAsia="Verdana" w:hAnsi="Verdana" w:cs="Verdana"/>
          <w:bCs/>
          <w:sz w:val="17"/>
          <w:szCs w:val="17"/>
        </w:rPr>
        <w:t xml:space="preserve">, Winfried </w:t>
      </w:r>
      <w:proofErr w:type="spellStart"/>
      <w:r>
        <w:rPr>
          <w:rFonts w:ascii="Verdana" w:eastAsia="Verdana" w:hAnsi="Verdana" w:cs="Verdana"/>
          <w:bCs/>
          <w:sz w:val="17"/>
          <w:szCs w:val="17"/>
        </w:rPr>
        <w:t>Haunerland</w:t>
      </w:r>
      <w:proofErr w:type="spellEnd"/>
      <w:r>
        <w:rPr>
          <w:rFonts w:ascii="Verdana" w:eastAsia="Verdana" w:hAnsi="Verdana" w:cs="Verdana"/>
          <w:bCs/>
          <w:sz w:val="17"/>
          <w:szCs w:val="17"/>
        </w:rPr>
        <w:t xml:space="preserve"> und Florian Kluger, Regensburg 2023</w:t>
      </w:r>
    </w:p>
    <w:p w14:paraId="2CC169B6" w14:textId="34A6FF16" w:rsidR="00204998" w:rsidRPr="00204998" w:rsidRDefault="00A2045F" w:rsidP="00204998">
      <w:pPr>
        <w:pStyle w:val="Listenabsatz"/>
        <w:numPr>
          <w:ilvl w:val="0"/>
          <w:numId w:val="34"/>
        </w:numPr>
        <w:spacing w:before="160" w:after="160"/>
        <w:rPr>
          <w:rFonts w:ascii="Verdana" w:eastAsia="Verdana" w:hAnsi="Verdana" w:cs="Verdana"/>
          <w:sz w:val="17"/>
          <w:szCs w:val="17"/>
        </w:rPr>
      </w:pPr>
      <w:r>
        <w:rPr>
          <w:rFonts w:ascii="Verdana" w:eastAsia="Verdana" w:hAnsi="Verdana" w:cs="Verdana"/>
          <w:sz w:val="17"/>
          <w:szCs w:val="17"/>
        </w:rPr>
        <w:t xml:space="preserve"> </w:t>
      </w:r>
      <w:r w:rsidR="00204998" w:rsidRPr="00204998">
        <w:rPr>
          <w:rFonts w:ascii="Verdana" w:eastAsia="Verdana" w:hAnsi="Verdana" w:cs="Verdana"/>
          <w:sz w:val="17"/>
          <w:szCs w:val="17"/>
        </w:rPr>
        <w:t>Heilige Spiele.</w:t>
      </w:r>
      <w:r w:rsidR="00204998">
        <w:rPr>
          <w:rFonts w:ascii="Verdana" w:eastAsia="Verdana" w:hAnsi="Verdana" w:cs="Verdana"/>
          <w:sz w:val="17"/>
          <w:szCs w:val="17"/>
        </w:rPr>
        <w:t xml:space="preserve"> Formen und Gestalten des spielerischen Umgangs mit dem Sakralen, hg. von Jürgen </w:t>
      </w:r>
      <w:proofErr w:type="spellStart"/>
      <w:proofErr w:type="gramStart"/>
      <w:r w:rsidR="00204998">
        <w:rPr>
          <w:rFonts w:ascii="Verdana" w:eastAsia="Verdana" w:hAnsi="Verdana" w:cs="Verdana"/>
          <w:sz w:val="17"/>
          <w:szCs w:val="17"/>
        </w:rPr>
        <w:t>Bärsch</w:t>
      </w:r>
      <w:proofErr w:type="spellEnd"/>
      <w:r w:rsidR="00204998">
        <w:rPr>
          <w:rFonts w:ascii="Verdana" w:eastAsia="Verdana" w:hAnsi="Verdana" w:cs="Verdana"/>
          <w:sz w:val="17"/>
          <w:szCs w:val="17"/>
        </w:rPr>
        <w:t xml:space="preserve">, </w:t>
      </w:r>
      <w:r>
        <w:rPr>
          <w:rFonts w:ascii="Verdana" w:eastAsia="Verdana" w:hAnsi="Verdana" w:cs="Verdana"/>
          <w:sz w:val="17"/>
          <w:szCs w:val="17"/>
        </w:rPr>
        <w:t xml:space="preserve">  </w:t>
      </w:r>
      <w:proofErr w:type="gramEnd"/>
      <w:r>
        <w:rPr>
          <w:rFonts w:ascii="Verdana" w:eastAsia="Verdana" w:hAnsi="Verdana" w:cs="Verdana"/>
          <w:sz w:val="17"/>
          <w:szCs w:val="17"/>
        </w:rPr>
        <w:t xml:space="preserve"> </w:t>
      </w:r>
      <w:r w:rsidR="00204998">
        <w:rPr>
          <w:rFonts w:ascii="Verdana" w:eastAsia="Verdana" w:hAnsi="Verdana" w:cs="Verdana"/>
          <w:sz w:val="17"/>
          <w:szCs w:val="17"/>
        </w:rPr>
        <w:t>Christel Köhle-</w:t>
      </w:r>
      <w:proofErr w:type="spellStart"/>
      <w:r w:rsidR="00204998">
        <w:rPr>
          <w:rFonts w:ascii="Verdana" w:eastAsia="Verdana" w:hAnsi="Verdana" w:cs="Verdana"/>
          <w:sz w:val="17"/>
          <w:szCs w:val="17"/>
        </w:rPr>
        <w:t>Hezinger</w:t>
      </w:r>
      <w:proofErr w:type="spellEnd"/>
      <w:r w:rsidR="00204998">
        <w:rPr>
          <w:rFonts w:ascii="Verdana" w:eastAsia="Verdana" w:hAnsi="Verdana" w:cs="Verdana"/>
          <w:sz w:val="17"/>
          <w:szCs w:val="17"/>
        </w:rPr>
        <w:t xml:space="preserve"> und Klaus </w:t>
      </w:r>
      <w:proofErr w:type="spellStart"/>
      <w:r w:rsidR="00204998">
        <w:rPr>
          <w:rFonts w:ascii="Verdana" w:eastAsia="Verdana" w:hAnsi="Verdana" w:cs="Verdana"/>
          <w:sz w:val="17"/>
          <w:szCs w:val="17"/>
        </w:rPr>
        <w:t>Raschzok</w:t>
      </w:r>
      <w:proofErr w:type="spellEnd"/>
      <w:r w:rsidR="00204998">
        <w:rPr>
          <w:rFonts w:ascii="Verdana" w:eastAsia="Verdana" w:hAnsi="Verdana" w:cs="Verdana"/>
          <w:sz w:val="17"/>
          <w:szCs w:val="17"/>
        </w:rPr>
        <w:t>, 368 S., Regensburg 2022.</w:t>
      </w:r>
    </w:p>
    <w:p w14:paraId="3DDD6E6B" w14:textId="77777777" w:rsidR="00D55ACF" w:rsidRPr="00D55ACF" w:rsidRDefault="002C725C" w:rsidP="000F27F7">
      <w:pPr>
        <w:pStyle w:val="Listenabsatz"/>
        <w:numPr>
          <w:ilvl w:val="0"/>
          <w:numId w:val="14"/>
        </w:numPr>
        <w:spacing w:before="160" w:line="240" w:lineRule="auto"/>
      </w:pPr>
      <w:r w:rsidRPr="00D55ACF">
        <w:rPr>
          <w:rFonts w:ascii="Verdana" w:eastAsia="Verdana" w:hAnsi="Verdana" w:cs="Verdana"/>
          <w:sz w:val="17"/>
          <w:szCs w:val="17"/>
        </w:rPr>
        <w:t xml:space="preserve">Ecclesia de </w:t>
      </w:r>
      <w:proofErr w:type="spellStart"/>
      <w:r w:rsidRPr="00D55ACF">
        <w:rPr>
          <w:rFonts w:ascii="Verdana" w:eastAsia="Verdana" w:hAnsi="Verdana" w:cs="Verdana"/>
          <w:sz w:val="17"/>
          <w:szCs w:val="17"/>
        </w:rPr>
        <w:t>Liturgia</w:t>
      </w:r>
      <w:proofErr w:type="spellEnd"/>
      <w:r w:rsidRPr="00D55ACF">
        <w:rPr>
          <w:rFonts w:ascii="Verdana" w:eastAsia="Verdana" w:hAnsi="Verdana" w:cs="Verdana"/>
          <w:sz w:val="17"/>
          <w:szCs w:val="17"/>
        </w:rPr>
        <w:t xml:space="preserve">. Zur Bedeutung des Gottesdienstes für Kirche und Gesellschaft. Festschrift für Winfried </w:t>
      </w:r>
      <w:proofErr w:type="spellStart"/>
      <w:r w:rsidRPr="00D55ACF">
        <w:rPr>
          <w:rFonts w:ascii="Verdana" w:eastAsia="Verdana" w:hAnsi="Verdana" w:cs="Verdana"/>
          <w:sz w:val="17"/>
          <w:szCs w:val="17"/>
        </w:rPr>
        <w:t>Haunerland</w:t>
      </w:r>
      <w:proofErr w:type="spellEnd"/>
      <w:r w:rsidRPr="00D55ACF">
        <w:rPr>
          <w:rFonts w:ascii="Verdana" w:eastAsia="Verdana" w:hAnsi="Verdana" w:cs="Verdana"/>
          <w:sz w:val="17"/>
          <w:szCs w:val="17"/>
        </w:rPr>
        <w:t>, hg. von Jürgen Bärsch, Stefan Kopp und Christian Rentsch, Regensburg 2021, 576 S.</w:t>
      </w:r>
    </w:p>
    <w:p w14:paraId="0000000F" w14:textId="0BEA7D81" w:rsidR="00B9379E" w:rsidRDefault="00156843" w:rsidP="000F27F7">
      <w:pPr>
        <w:pStyle w:val="Listenabsatz"/>
        <w:numPr>
          <w:ilvl w:val="0"/>
          <w:numId w:val="14"/>
        </w:numPr>
        <w:spacing w:before="160" w:line="240" w:lineRule="auto"/>
      </w:pPr>
      <w:proofErr w:type="spellStart"/>
      <w:r w:rsidRPr="00D55ACF">
        <w:rPr>
          <w:rFonts w:ascii="Verdana" w:eastAsia="Verdana" w:hAnsi="Verdana" w:cs="Verdana"/>
          <w:sz w:val="17"/>
          <w:szCs w:val="17"/>
        </w:rPr>
        <w:t>Historia</w:t>
      </w:r>
      <w:proofErr w:type="spellEnd"/>
      <w:r w:rsidRPr="00D55ACF">
        <w:rPr>
          <w:rFonts w:ascii="Verdana" w:eastAsia="Verdana" w:hAnsi="Verdana" w:cs="Verdana"/>
          <w:sz w:val="17"/>
          <w:szCs w:val="17"/>
        </w:rPr>
        <w:t xml:space="preserve"> </w:t>
      </w:r>
      <w:proofErr w:type="spellStart"/>
      <w:r w:rsidRPr="00D55ACF">
        <w:rPr>
          <w:rFonts w:ascii="Verdana" w:eastAsia="Verdana" w:hAnsi="Verdana" w:cs="Verdana"/>
          <w:sz w:val="17"/>
          <w:szCs w:val="17"/>
        </w:rPr>
        <w:t>magistra</w:t>
      </w:r>
      <w:proofErr w:type="spellEnd"/>
      <w:r w:rsidRPr="00D55ACF">
        <w:rPr>
          <w:rFonts w:ascii="Verdana" w:eastAsia="Verdana" w:hAnsi="Verdana" w:cs="Verdana"/>
          <w:sz w:val="17"/>
          <w:szCs w:val="17"/>
        </w:rPr>
        <w:t xml:space="preserve"> </w:t>
      </w:r>
      <w:proofErr w:type="spellStart"/>
      <w:r w:rsidRPr="00D55ACF">
        <w:rPr>
          <w:rFonts w:ascii="Verdana" w:eastAsia="Verdana" w:hAnsi="Verdana" w:cs="Verdana"/>
          <w:sz w:val="17"/>
          <w:szCs w:val="17"/>
        </w:rPr>
        <w:t>vitae</w:t>
      </w:r>
      <w:proofErr w:type="spellEnd"/>
      <w:r w:rsidRPr="00D55ACF">
        <w:rPr>
          <w:rFonts w:ascii="Verdana" w:eastAsia="Verdana" w:hAnsi="Verdana" w:cs="Verdana"/>
          <w:sz w:val="17"/>
          <w:szCs w:val="17"/>
        </w:rPr>
        <w:t>. Gesammelte wissenschaftliche Beiträge und "Trümmer". Festgabe zum 70. Geburtstag von Reimund Haas (Theologie und Hochschule 5), hg. von Jürgen Bärsch und Hermann-Josef Scheidgen, Köln 2019, 794 S.</w:t>
      </w:r>
    </w:p>
    <w:p w14:paraId="00000010" w14:textId="2CF43013" w:rsidR="00B9379E" w:rsidRDefault="00156843">
      <w:pPr>
        <w:numPr>
          <w:ilvl w:val="0"/>
          <w:numId w:val="14"/>
        </w:numPr>
      </w:pPr>
      <w:r>
        <w:rPr>
          <w:rFonts w:ascii="Verdana" w:eastAsia="Verdana" w:hAnsi="Verdana" w:cs="Verdana"/>
          <w:sz w:val="17"/>
          <w:szCs w:val="17"/>
        </w:rPr>
        <w:t xml:space="preserve">Geschichte der Liturgie in den Kirchen des Westens. Rituelle Entwicklungen, theologische Konzepte und kulturelle Kontexte, Bd. 1: Von der Antike bis zur Neuzeit, hg. von Jürgen Bärsch und Benedikt Kranemann in Verbindung mit Winfried </w:t>
      </w:r>
      <w:proofErr w:type="spellStart"/>
      <w:r>
        <w:rPr>
          <w:rFonts w:ascii="Verdana" w:eastAsia="Verdana" w:hAnsi="Verdana" w:cs="Verdana"/>
          <w:sz w:val="17"/>
          <w:szCs w:val="17"/>
        </w:rPr>
        <w:t>Haunerland</w:t>
      </w:r>
      <w:proofErr w:type="spellEnd"/>
      <w:r>
        <w:rPr>
          <w:rFonts w:ascii="Verdana" w:eastAsia="Verdana" w:hAnsi="Verdana" w:cs="Verdana"/>
          <w:sz w:val="17"/>
          <w:szCs w:val="17"/>
        </w:rPr>
        <w:t xml:space="preserve"> und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Münster 2018, 667 S.</w:t>
      </w:r>
    </w:p>
    <w:p w14:paraId="00000011" w14:textId="77777777" w:rsidR="00B9379E" w:rsidRDefault="00156843">
      <w:pPr>
        <w:numPr>
          <w:ilvl w:val="0"/>
          <w:numId w:val="14"/>
        </w:numPr>
      </w:pPr>
      <w:r>
        <w:rPr>
          <w:rFonts w:ascii="Verdana" w:eastAsia="Verdana" w:hAnsi="Verdana" w:cs="Verdana"/>
          <w:sz w:val="17"/>
          <w:szCs w:val="17"/>
        </w:rPr>
        <w:t xml:space="preserve">Geschichte der Liturgie in den Kirchen des Westens. Rituelle Entwicklungen, theologische Konzepte und kulturelle Kontexte, Bd. 2: Moderne und Gegenwart, hg. von Jürgen Bärsch und Benedikt Kranemann in Verbindung mit Winfried </w:t>
      </w:r>
      <w:proofErr w:type="spellStart"/>
      <w:r>
        <w:rPr>
          <w:rFonts w:ascii="Verdana" w:eastAsia="Verdana" w:hAnsi="Verdana" w:cs="Verdana"/>
          <w:sz w:val="17"/>
          <w:szCs w:val="17"/>
        </w:rPr>
        <w:t>Haunerland</w:t>
      </w:r>
      <w:proofErr w:type="spellEnd"/>
      <w:r>
        <w:rPr>
          <w:rFonts w:ascii="Verdana" w:eastAsia="Verdana" w:hAnsi="Verdana" w:cs="Verdana"/>
          <w:sz w:val="17"/>
          <w:szCs w:val="17"/>
        </w:rPr>
        <w:t xml:space="preserve"> und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Münster 2018, 604 S.</w:t>
      </w:r>
    </w:p>
    <w:p w14:paraId="00000012" w14:textId="77777777" w:rsidR="00B9379E" w:rsidRDefault="00156843">
      <w:pPr>
        <w:numPr>
          <w:ilvl w:val="0"/>
          <w:numId w:val="14"/>
        </w:numPr>
      </w:pPr>
      <w:r>
        <w:rPr>
          <w:rFonts w:ascii="Verdana" w:eastAsia="Verdana" w:hAnsi="Verdana" w:cs="Verdana"/>
          <w:sz w:val="17"/>
          <w:szCs w:val="17"/>
        </w:rPr>
        <w:t>Christen an der Ruhr, Bd. 6, hg. von Reimund Haas und Jürgen Bärsch, Münster 2018.</w:t>
      </w:r>
    </w:p>
    <w:p w14:paraId="00000013" w14:textId="77777777" w:rsidR="00B9379E" w:rsidRDefault="00156843">
      <w:pPr>
        <w:numPr>
          <w:ilvl w:val="0"/>
          <w:numId w:val="14"/>
        </w:numPr>
      </w:pPr>
      <w:r>
        <w:rPr>
          <w:rFonts w:ascii="Verdana" w:eastAsia="Verdana" w:hAnsi="Verdana" w:cs="Verdana"/>
          <w:sz w:val="17"/>
          <w:szCs w:val="17"/>
        </w:rPr>
        <w:t>Christen an der Ruhr, Bd. 5, hg. von Reimund Haas und Jürgen Bärsch, Münster 2014.</w:t>
      </w:r>
    </w:p>
    <w:p w14:paraId="00000014" w14:textId="77777777" w:rsidR="00B9379E" w:rsidRDefault="00156843">
      <w:pPr>
        <w:numPr>
          <w:ilvl w:val="0"/>
          <w:numId w:val="14"/>
        </w:numPr>
      </w:pPr>
      <w:r>
        <w:rPr>
          <w:rFonts w:ascii="Verdana" w:eastAsia="Verdana" w:hAnsi="Verdana" w:cs="Verdana"/>
          <w:sz w:val="17"/>
          <w:szCs w:val="17"/>
        </w:rPr>
        <w:t>Vom Stift Essen zum Ruhrbistum. Festgabe zum 75. Geburtstag von Hans Jürgen Brandt, hg. von Jürgen Bärsch, Reimund Haas und Karl Hengst (Veröffentlichungen zur Geschichte der mitteldeutschen Kirchenprovinz 25), 2. verbesserte und vermehrte Auflage, Paderborn 2014.</w:t>
      </w:r>
    </w:p>
    <w:p w14:paraId="00000015" w14:textId="77777777" w:rsidR="00B9379E" w:rsidRDefault="00156843">
      <w:pPr>
        <w:numPr>
          <w:ilvl w:val="0"/>
          <w:numId w:val="14"/>
        </w:numPr>
      </w:pPr>
      <w:r>
        <w:rPr>
          <w:rFonts w:ascii="Verdana" w:eastAsia="Verdana" w:hAnsi="Verdana" w:cs="Verdana"/>
          <w:sz w:val="17"/>
          <w:szCs w:val="17"/>
        </w:rPr>
        <w:t>Johannes Eck (1486-1543). Scholastiker - Humanist - Kontroverstheologe, hg. von Jürgen Bärsch und Konstantin Maier (Eichstätter Studien NF 70), Regensburg 2014, 168 S.</w:t>
      </w:r>
    </w:p>
    <w:p w14:paraId="00000016" w14:textId="77777777" w:rsidR="00B9379E" w:rsidRDefault="00156843">
      <w:pPr>
        <w:numPr>
          <w:ilvl w:val="0"/>
          <w:numId w:val="14"/>
        </w:numPr>
      </w:pPr>
      <w:r>
        <w:rPr>
          <w:rFonts w:ascii="Verdana" w:eastAsia="Verdana" w:hAnsi="Verdana" w:cs="Verdana"/>
          <w:sz w:val="17"/>
          <w:szCs w:val="17"/>
        </w:rPr>
        <w:lastRenderedPageBreak/>
        <w:t>Liturgiereform und Bistum. Gottesdienstliche Erneuerung nach dem Zweiten Vatikanischen Konzil, hg. von Jürgen Bärsch und Winfried Haunerland unter Mitarbeit von Florian Kluger (Studien zur Pastoralliturgie 36), Regensburg 2013, 580 S.</w:t>
      </w:r>
    </w:p>
    <w:p w14:paraId="00000017" w14:textId="77777777" w:rsidR="00B9379E" w:rsidRDefault="00156843">
      <w:pPr>
        <w:numPr>
          <w:ilvl w:val="0"/>
          <w:numId w:val="14"/>
        </w:numPr>
      </w:pPr>
      <w:r>
        <w:rPr>
          <w:rFonts w:ascii="Verdana" w:eastAsia="Verdana" w:hAnsi="Verdana" w:cs="Verdana"/>
          <w:sz w:val="17"/>
          <w:szCs w:val="17"/>
        </w:rPr>
        <w:t xml:space="preserve">Vom Stift Essen zum Ruhrbistum. Festgabe zum 75. Geburtstag von Hans Jürgen Brandt, hg. von Jürgen Bärsch und Reimund Haas (Theologie und Hochschule 4) Münster 2013 (Vorwort, Geleitwort und Inhaltsverzeichnis finden Sie </w:t>
      </w:r>
      <w:hyperlink r:id="rId7">
        <w:r>
          <w:rPr>
            <w:rFonts w:ascii="Verdana" w:eastAsia="Verdana" w:hAnsi="Verdana" w:cs="Verdana"/>
            <w:color w:val="1155CC"/>
            <w:sz w:val="17"/>
            <w:szCs w:val="17"/>
            <w:u w:val="single"/>
          </w:rPr>
          <w:t>hier</w:t>
        </w:r>
      </w:hyperlink>
      <w:r>
        <w:rPr>
          <w:rFonts w:ascii="Verdana" w:eastAsia="Verdana" w:hAnsi="Verdana" w:cs="Verdana"/>
          <w:sz w:val="17"/>
          <w:szCs w:val="17"/>
        </w:rPr>
        <w:t>).</w:t>
      </w:r>
    </w:p>
    <w:p w14:paraId="00000018" w14:textId="77777777" w:rsidR="00B9379E" w:rsidRDefault="00156843">
      <w:pPr>
        <w:numPr>
          <w:ilvl w:val="0"/>
          <w:numId w:val="14"/>
        </w:numPr>
      </w:pPr>
      <w:r>
        <w:rPr>
          <w:rFonts w:ascii="Verdana" w:eastAsia="Verdana" w:hAnsi="Verdana" w:cs="Verdana"/>
          <w:sz w:val="17"/>
          <w:szCs w:val="17"/>
        </w:rPr>
        <w:t>Gotteslob und Menschenwerk. Bilder aus Vergangenheit und Gegenwart einer Pfarrgemeinde. 1912 St. Michael - Buxheim 2012, hg. von Jürgen Bärsch und Johannes Trollmann, Wemding 2012.</w:t>
      </w:r>
    </w:p>
    <w:p w14:paraId="00000019" w14:textId="77777777" w:rsidR="00B9379E" w:rsidRDefault="00156843">
      <w:pPr>
        <w:numPr>
          <w:ilvl w:val="0"/>
          <w:numId w:val="14"/>
        </w:numPr>
      </w:pPr>
      <w:r>
        <w:rPr>
          <w:rFonts w:ascii="Verdana" w:eastAsia="Verdana" w:hAnsi="Verdana" w:cs="Verdana"/>
          <w:sz w:val="17"/>
          <w:szCs w:val="17"/>
        </w:rPr>
        <w:t xml:space="preserve">Ruhrbischof Franz Kardinal Hengsbach. Aspekte seines Bischofsamtes. 1958 - 1961- 1991 - 2011, hg. von Reimund Haas und Jürgen </w:t>
      </w:r>
      <w:proofErr w:type="spellStart"/>
      <w:r>
        <w:rPr>
          <w:rFonts w:ascii="Verdana" w:eastAsia="Verdana" w:hAnsi="Verdana" w:cs="Verdana"/>
          <w:sz w:val="17"/>
          <w:szCs w:val="17"/>
        </w:rPr>
        <w:t>Bärsch</w:t>
      </w:r>
      <w:proofErr w:type="spellEnd"/>
      <w:r>
        <w:rPr>
          <w:rFonts w:ascii="Verdana" w:eastAsia="Verdana" w:hAnsi="Verdana" w:cs="Verdana"/>
          <w:sz w:val="17"/>
          <w:szCs w:val="17"/>
        </w:rPr>
        <w:t xml:space="preserve"> (Beiträge und </w:t>
      </w:r>
      <w:proofErr w:type="spellStart"/>
      <w:r>
        <w:rPr>
          <w:rFonts w:ascii="Verdana" w:eastAsia="Verdana" w:hAnsi="Verdana" w:cs="Verdana"/>
          <w:sz w:val="17"/>
          <w:szCs w:val="17"/>
        </w:rPr>
        <w:t>Miscellen</w:t>
      </w:r>
      <w:proofErr w:type="spellEnd"/>
      <w:r>
        <w:rPr>
          <w:rFonts w:ascii="Verdana" w:eastAsia="Verdana" w:hAnsi="Verdana" w:cs="Verdana"/>
          <w:sz w:val="17"/>
          <w:szCs w:val="17"/>
        </w:rPr>
        <w:t xml:space="preserve"> 7), Münster/Essen 2012.</w:t>
      </w:r>
    </w:p>
    <w:p w14:paraId="0000001A" w14:textId="77777777" w:rsidR="00B9379E" w:rsidRDefault="00156843">
      <w:pPr>
        <w:numPr>
          <w:ilvl w:val="0"/>
          <w:numId w:val="14"/>
        </w:numPr>
      </w:pPr>
      <w:r>
        <w:rPr>
          <w:rFonts w:ascii="Verdana" w:eastAsia="Verdana" w:hAnsi="Verdana" w:cs="Verdana"/>
          <w:sz w:val="17"/>
          <w:szCs w:val="17"/>
        </w:rPr>
        <w:t>Christen an der Ruhr. Bd. 4, hg. von Jürgen Bärsch und Reimund Haas, Münster 2010.</w:t>
      </w:r>
    </w:p>
    <w:p w14:paraId="0000001B" w14:textId="77777777" w:rsidR="00B9379E" w:rsidRDefault="00156843">
      <w:pPr>
        <w:numPr>
          <w:ilvl w:val="0"/>
          <w:numId w:val="14"/>
        </w:numPr>
      </w:pPr>
      <w:r>
        <w:rPr>
          <w:rFonts w:ascii="Verdana" w:eastAsia="Verdana" w:hAnsi="Verdana" w:cs="Verdana"/>
          <w:sz w:val="17"/>
          <w:szCs w:val="17"/>
        </w:rPr>
        <w:t>Liturgiereform vor Ort. Zur Rezeption des Zweiten Vatikanischen Konzils in Bistum und Pfarrei, hg. von Jürgen Bärsch und Winfried Haunerland (Studien zur Pastoralliturgie 25), Regensburg 2010.</w:t>
      </w:r>
    </w:p>
    <w:p w14:paraId="0000001C" w14:textId="77777777" w:rsidR="00B9379E" w:rsidRDefault="00156843">
      <w:pPr>
        <w:numPr>
          <w:ilvl w:val="0"/>
          <w:numId w:val="14"/>
        </w:numPr>
      </w:pPr>
      <w:r>
        <w:rPr>
          <w:rFonts w:ascii="Verdana" w:eastAsia="Verdana" w:hAnsi="Verdana" w:cs="Verdana"/>
          <w:sz w:val="17"/>
          <w:szCs w:val="17"/>
        </w:rPr>
        <w:t>Liturgie der Kindertaufe, hg. von Jürgen Bärsch und Andreas Poschmann, Trier 2009.</w:t>
      </w:r>
    </w:p>
    <w:p w14:paraId="0000001D" w14:textId="77777777" w:rsidR="00B9379E" w:rsidRDefault="00156843">
      <w:pPr>
        <w:numPr>
          <w:ilvl w:val="0"/>
          <w:numId w:val="14"/>
        </w:numPr>
      </w:pPr>
      <w:r>
        <w:rPr>
          <w:rFonts w:ascii="Verdana" w:eastAsia="Verdana" w:hAnsi="Verdana" w:cs="Verdana"/>
          <w:sz w:val="17"/>
          <w:szCs w:val="17"/>
        </w:rPr>
        <w:t>Liturgie und Lebenswelt. Studien zur Gottesdienst- und Frömmigkeitsgeschichte zwischen Tridentinum und Vatikanum II. FS Andreas Heinz, hg. von Jürgen Bärsch und Bernhard Schneider (Liturgiewissenschaftliche Quellen und Forschungen 95), Münster 2006.</w:t>
      </w:r>
    </w:p>
    <w:p w14:paraId="0000001E" w14:textId="77777777" w:rsidR="00B9379E" w:rsidRDefault="00156843">
      <w:pPr>
        <w:numPr>
          <w:ilvl w:val="0"/>
          <w:numId w:val="14"/>
        </w:numPr>
      </w:pPr>
      <w:r>
        <w:rPr>
          <w:rFonts w:ascii="Verdana" w:eastAsia="Verdana" w:hAnsi="Verdana" w:cs="Verdana"/>
          <w:sz w:val="17"/>
          <w:szCs w:val="17"/>
        </w:rPr>
        <w:t>Christen an der Ruhr. Bd. 3, hg. von Jürgen Bärsch und Reimund Haas, Münster 2006.</w:t>
      </w:r>
    </w:p>
    <w:p w14:paraId="0000001F" w14:textId="0E0AE584" w:rsidR="00B9379E" w:rsidRPr="005E0EAD" w:rsidRDefault="00156843">
      <w:pPr>
        <w:numPr>
          <w:ilvl w:val="0"/>
          <w:numId w:val="14"/>
        </w:numPr>
        <w:spacing w:after="160"/>
      </w:pPr>
      <w:r>
        <w:rPr>
          <w:rFonts w:ascii="Verdana" w:eastAsia="Verdana" w:hAnsi="Verdana" w:cs="Verdana"/>
          <w:sz w:val="17"/>
          <w:szCs w:val="17"/>
        </w:rPr>
        <w:t>Trauernde trösten - Tote beerdigen. Biblische, pastorale und liturgische Hilfen im Umkreis von Sterben und Tod, hg. von Jürgen Bärsch und Beate Kowalski (Feiern mit der Bibel 4), Stuttgart 1997.</w:t>
      </w:r>
    </w:p>
    <w:p w14:paraId="5313AF93" w14:textId="77777777" w:rsidR="005E0EAD" w:rsidRDefault="005E0EAD" w:rsidP="005E0EAD">
      <w:pPr>
        <w:spacing w:after="160"/>
        <w:ind w:left="720"/>
      </w:pPr>
    </w:p>
    <w:p w14:paraId="00000020" w14:textId="66C999BA"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Beiträge in Zeitschriften und Sammelbänden:</w:t>
      </w:r>
    </w:p>
    <w:p w14:paraId="687B8B0B" w14:textId="2EF4BFD1" w:rsidR="002468EA" w:rsidRDefault="002468EA">
      <w:pPr>
        <w:spacing w:before="160" w:after="160"/>
        <w:rPr>
          <w:rFonts w:ascii="Verdana" w:eastAsia="Verdana" w:hAnsi="Verdana" w:cs="Verdana"/>
          <w:b/>
          <w:sz w:val="17"/>
          <w:szCs w:val="17"/>
        </w:rPr>
      </w:pPr>
      <w:r>
        <w:rPr>
          <w:rFonts w:ascii="Verdana" w:eastAsia="Verdana" w:hAnsi="Verdana" w:cs="Verdana"/>
          <w:b/>
          <w:sz w:val="17"/>
          <w:szCs w:val="17"/>
        </w:rPr>
        <w:t>2024:</w:t>
      </w:r>
    </w:p>
    <w:p w14:paraId="1504B213" w14:textId="2E750F63" w:rsidR="002468EA" w:rsidRPr="002468EA" w:rsidRDefault="002468EA" w:rsidP="002468EA">
      <w:pPr>
        <w:pStyle w:val="Listenabsatz"/>
        <w:numPr>
          <w:ilvl w:val="0"/>
          <w:numId w:val="34"/>
        </w:numPr>
        <w:spacing w:before="160" w:after="160"/>
        <w:rPr>
          <w:rFonts w:ascii="Verdana" w:eastAsia="Verdana" w:hAnsi="Verdana" w:cs="Verdana"/>
          <w:b/>
          <w:sz w:val="17"/>
          <w:szCs w:val="17"/>
        </w:rPr>
      </w:pPr>
      <w:r>
        <w:rPr>
          <w:rFonts w:ascii="Verdana" w:eastAsia="Verdana" w:hAnsi="Verdana" w:cs="Verdana"/>
          <w:bCs/>
          <w:sz w:val="17"/>
          <w:szCs w:val="17"/>
        </w:rPr>
        <w:t>Erkundungen zum Kirchenlied.</w:t>
      </w:r>
    </w:p>
    <w:p w14:paraId="2313F9D8" w14:textId="1ACA9091" w:rsidR="002468EA" w:rsidRDefault="002468EA" w:rsidP="002468EA">
      <w:pPr>
        <w:pStyle w:val="Listenabsatz"/>
        <w:spacing w:before="160" w:after="160"/>
        <w:ind w:left="643"/>
        <w:rPr>
          <w:rFonts w:ascii="Verdana" w:eastAsia="Verdana" w:hAnsi="Verdana" w:cs="Verdana"/>
          <w:bCs/>
          <w:sz w:val="17"/>
          <w:szCs w:val="17"/>
        </w:rPr>
      </w:pPr>
      <w:r>
        <w:rPr>
          <w:rFonts w:ascii="Verdana" w:eastAsia="Verdana" w:hAnsi="Verdana" w:cs="Verdana"/>
          <w:bCs/>
          <w:sz w:val="17"/>
          <w:szCs w:val="17"/>
        </w:rPr>
        <w:t xml:space="preserve">„Die Kirchenmusik der kleinen Leute“. Erkundungen zu einem Forschungsfeld der Liturgie-Und Sozialgeschichte der Barockzeit“, </w:t>
      </w:r>
      <w:r w:rsidR="00315B5B">
        <w:rPr>
          <w:rFonts w:ascii="Verdana" w:eastAsia="Verdana" w:hAnsi="Verdana" w:cs="Verdana"/>
          <w:bCs/>
          <w:sz w:val="17"/>
          <w:szCs w:val="17"/>
        </w:rPr>
        <w:t>Tübingen,</w:t>
      </w:r>
      <w:r>
        <w:rPr>
          <w:rFonts w:ascii="Verdana" w:eastAsia="Verdana" w:hAnsi="Verdana" w:cs="Verdana"/>
          <w:bCs/>
          <w:sz w:val="17"/>
          <w:szCs w:val="17"/>
        </w:rPr>
        <w:t xml:space="preserve"> S. 99-127</w:t>
      </w:r>
    </w:p>
    <w:p w14:paraId="0098BEA8" w14:textId="77777777" w:rsidR="00315B5B" w:rsidRDefault="00315B5B" w:rsidP="002468EA">
      <w:pPr>
        <w:pStyle w:val="Listenabsatz"/>
        <w:spacing w:before="160" w:after="160"/>
        <w:ind w:left="643"/>
        <w:rPr>
          <w:rFonts w:ascii="Verdana" w:eastAsia="Verdana" w:hAnsi="Verdana" w:cs="Verdana"/>
          <w:bCs/>
          <w:sz w:val="17"/>
          <w:szCs w:val="17"/>
        </w:rPr>
      </w:pPr>
    </w:p>
    <w:p w14:paraId="1319D4A3" w14:textId="059C426A" w:rsidR="00315B5B" w:rsidRDefault="00315B5B" w:rsidP="00315B5B">
      <w:pPr>
        <w:pStyle w:val="Listenabsatz"/>
        <w:numPr>
          <w:ilvl w:val="0"/>
          <w:numId w:val="34"/>
        </w:numPr>
        <w:spacing w:before="160" w:after="160"/>
        <w:rPr>
          <w:rFonts w:ascii="Verdana" w:eastAsia="Verdana" w:hAnsi="Verdana" w:cs="Verdana"/>
          <w:bCs/>
          <w:sz w:val="17"/>
          <w:szCs w:val="17"/>
        </w:rPr>
      </w:pPr>
      <w:r w:rsidRPr="00315B5B">
        <w:rPr>
          <w:rFonts w:ascii="Verdana" w:eastAsia="Verdana" w:hAnsi="Verdana" w:cs="Verdana"/>
          <w:bCs/>
          <w:sz w:val="17"/>
          <w:szCs w:val="17"/>
        </w:rPr>
        <w:t>Liturgie</w:t>
      </w:r>
      <w:r>
        <w:rPr>
          <w:rFonts w:ascii="Verdana" w:eastAsia="Verdana" w:hAnsi="Verdana" w:cs="Verdana"/>
          <w:bCs/>
          <w:sz w:val="17"/>
          <w:szCs w:val="17"/>
        </w:rPr>
        <w:t xml:space="preserve"> und Pastoral im Kontext von Pandemien und Epidemien:</w:t>
      </w:r>
    </w:p>
    <w:p w14:paraId="34E8CA8C" w14:textId="740743F1" w:rsidR="00315B5B" w:rsidRPr="00315B5B" w:rsidRDefault="00315B5B" w:rsidP="00315B5B">
      <w:pPr>
        <w:pStyle w:val="Listenabsatz"/>
        <w:spacing w:before="160" w:after="160"/>
        <w:ind w:left="643"/>
        <w:rPr>
          <w:rFonts w:ascii="Verdana" w:eastAsia="Verdana" w:hAnsi="Verdana" w:cs="Verdana"/>
          <w:bCs/>
          <w:sz w:val="17"/>
          <w:szCs w:val="17"/>
        </w:rPr>
      </w:pPr>
      <w:r>
        <w:rPr>
          <w:rFonts w:ascii="Verdana" w:eastAsia="Verdana" w:hAnsi="Verdana" w:cs="Verdana"/>
          <w:bCs/>
          <w:sz w:val="17"/>
          <w:szCs w:val="17"/>
        </w:rPr>
        <w:t xml:space="preserve">„Buchstaben gegen die Pest zu tragen…“ Medien und Riten in der Frömmigkeitspraxis des 17. Und 18. Jahrhunderts, </w:t>
      </w:r>
      <w:r w:rsidR="00556BD6">
        <w:rPr>
          <w:rFonts w:ascii="Verdana" w:eastAsia="Verdana" w:hAnsi="Verdana" w:cs="Verdana"/>
          <w:bCs/>
          <w:sz w:val="17"/>
          <w:szCs w:val="17"/>
        </w:rPr>
        <w:t xml:space="preserve">S. </w:t>
      </w:r>
      <w:r>
        <w:rPr>
          <w:rFonts w:ascii="Verdana" w:eastAsia="Verdana" w:hAnsi="Verdana" w:cs="Verdana"/>
          <w:bCs/>
          <w:sz w:val="17"/>
          <w:szCs w:val="17"/>
        </w:rPr>
        <w:t>169-206, Münster</w:t>
      </w:r>
    </w:p>
    <w:p w14:paraId="0DBE5D51" w14:textId="77777777" w:rsidR="002468EA" w:rsidRDefault="002468EA">
      <w:pPr>
        <w:spacing w:before="160" w:after="160"/>
        <w:rPr>
          <w:rFonts w:ascii="Verdana" w:eastAsia="Verdana" w:hAnsi="Verdana" w:cs="Verdana"/>
          <w:b/>
          <w:sz w:val="17"/>
          <w:szCs w:val="17"/>
        </w:rPr>
      </w:pPr>
    </w:p>
    <w:p w14:paraId="5F1B7213" w14:textId="66921862" w:rsidR="00140D0D" w:rsidRDefault="00140D0D">
      <w:pPr>
        <w:spacing w:before="160" w:after="160"/>
        <w:rPr>
          <w:rFonts w:ascii="Verdana" w:eastAsia="Verdana" w:hAnsi="Verdana" w:cs="Verdana"/>
          <w:b/>
          <w:sz w:val="17"/>
          <w:szCs w:val="17"/>
        </w:rPr>
      </w:pPr>
      <w:r>
        <w:rPr>
          <w:rFonts w:ascii="Verdana" w:eastAsia="Verdana" w:hAnsi="Verdana" w:cs="Verdana"/>
          <w:b/>
          <w:sz w:val="17"/>
          <w:szCs w:val="17"/>
        </w:rPr>
        <w:t>2023:</w:t>
      </w:r>
    </w:p>
    <w:p w14:paraId="676A057A" w14:textId="77777777" w:rsidR="008F1947" w:rsidRDefault="008F1947">
      <w:pPr>
        <w:spacing w:before="160" w:after="160"/>
        <w:rPr>
          <w:rFonts w:ascii="Verdana" w:eastAsia="Verdana" w:hAnsi="Verdana" w:cs="Verdana"/>
          <w:b/>
          <w:sz w:val="17"/>
          <w:szCs w:val="17"/>
        </w:rPr>
      </w:pPr>
    </w:p>
    <w:p w14:paraId="49658628" w14:textId="39F49B89" w:rsidR="008F1947" w:rsidRPr="008F1947" w:rsidRDefault="008F1947" w:rsidP="008F1947">
      <w:pPr>
        <w:pStyle w:val="Listenabsatz"/>
        <w:numPr>
          <w:ilvl w:val="0"/>
          <w:numId w:val="34"/>
        </w:numPr>
        <w:spacing w:before="160" w:after="160"/>
        <w:rPr>
          <w:rFonts w:ascii="Verdana" w:eastAsia="Verdana" w:hAnsi="Verdana" w:cs="Verdana"/>
          <w:b/>
          <w:sz w:val="17"/>
          <w:szCs w:val="17"/>
        </w:rPr>
      </w:pPr>
      <w:r>
        <w:rPr>
          <w:rFonts w:ascii="Verdana" w:eastAsia="Verdana" w:hAnsi="Verdana" w:cs="Verdana"/>
          <w:b/>
          <w:sz w:val="17"/>
          <w:szCs w:val="17"/>
        </w:rPr>
        <w:t>„</w:t>
      </w:r>
      <w:r>
        <w:rPr>
          <w:rFonts w:ascii="Verdana" w:eastAsia="Verdana" w:hAnsi="Verdana" w:cs="Verdana"/>
          <w:bCs/>
          <w:sz w:val="17"/>
          <w:szCs w:val="17"/>
        </w:rPr>
        <w:t>…wende ab von unsren Hütten Krankheit, Krieg und Hungersnoth“, HL, Salzburg, S.275-286</w:t>
      </w:r>
    </w:p>
    <w:p w14:paraId="259D5410" w14:textId="77777777" w:rsidR="008F1947" w:rsidRPr="008F1947" w:rsidRDefault="008F1947" w:rsidP="008F1947">
      <w:pPr>
        <w:pStyle w:val="Listenabsatz"/>
        <w:spacing w:before="160" w:after="160"/>
        <w:ind w:left="643"/>
        <w:rPr>
          <w:rFonts w:ascii="Verdana" w:eastAsia="Verdana" w:hAnsi="Verdana" w:cs="Verdana"/>
          <w:b/>
          <w:sz w:val="17"/>
          <w:szCs w:val="17"/>
        </w:rPr>
      </w:pPr>
    </w:p>
    <w:p w14:paraId="2B0B4A29" w14:textId="61031DA8" w:rsidR="00140D0D" w:rsidRDefault="00140D0D" w:rsidP="00140D0D">
      <w:pPr>
        <w:pStyle w:val="Listenabsatz"/>
        <w:numPr>
          <w:ilvl w:val="0"/>
          <w:numId w:val="34"/>
        </w:numPr>
        <w:spacing w:before="160" w:after="160"/>
        <w:rPr>
          <w:rFonts w:ascii="Verdana" w:eastAsia="Verdana" w:hAnsi="Verdana" w:cs="Verdana"/>
          <w:sz w:val="17"/>
          <w:szCs w:val="17"/>
        </w:rPr>
      </w:pPr>
      <w:r w:rsidRPr="00140D0D">
        <w:rPr>
          <w:rFonts w:ascii="Verdana" w:eastAsia="Verdana" w:hAnsi="Verdana" w:cs="Verdana"/>
          <w:sz w:val="17"/>
          <w:szCs w:val="17"/>
        </w:rPr>
        <w:t>Liturgie</w:t>
      </w:r>
      <w:r>
        <w:rPr>
          <w:rFonts w:ascii="Verdana" w:eastAsia="Verdana" w:hAnsi="Verdana" w:cs="Verdana"/>
          <w:sz w:val="17"/>
          <w:szCs w:val="17"/>
        </w:rPr>
        <w:t xml:space="preserve"> </w:t>
      </w:r>
      <w:r w:rsidRPr="00140D0D">
        <w:rPr>
          <w:rFonts w:ascii="Verdana" w:eastAsia="Verdana" w:hAnsi="Verdana" w:cs="Verdana"/>
          <w:sz w:val="17"/>
          <w:szCs w:val="17"/>
        </w:rPr>
        <w:t>-</w:t>
      </w:r>
      <w:r>
        <w:rPr>
          <w:rFonts w:ascii="Verdana" w:eastAsia="Verdana" w:hAnsi="Verdana" w:cs="Verdana"/>
          <w:sz w:val="17"/>
          <w:szCs w:val="17"/>
        </w:rPr>
        <w:t xml:space="preserve"> „Werk des Volkes“? Gelebte Religiosität als Thema der Liturgiewissenschaft</w:t>
      </w:r>
    </w:p>
    <w:p w14:paraId="6DF56F01" w14:textId="7D9BF624" w:rsidR="00140D0D" w:rsidRDefault="00140D0D" w:rsidP="00140D0D">
      <w:pPr>
        <w:pStyle w:val="Listenabsatz"/>
        <w:spacing w:before="160" w:after="160"/>
        <w:rPr>
          <w:rFonts w:ascii="Verdana" w:eastAsia="Verdana" w:hAnsi="Verdana" w:cs="Verdana"/>
          <w:sz w:val="17"/>
          <w:szCs w:val="17"/>
        </w:rPr>
      </w:pPr>
      <w:r>
        <w:rPr>
          <w:rFonts w:ascii="Verdana" w:eastAsia="Verdana" w:hAnsi="Verdana" w:cs="Verdana"/>
          <w:sz w:val="17"/>
          <w:szCs w:val="17"/>
        </w:rPr>
        <w:t>Die gelebte Religiosität und die Liturgie des Mittelalters. Beobachtungen zur Geschichte einer komplexen Beziehung, Basel 2023, 116-143</w:t>
      </w:r>
    </w:p>
    <w:p w14:paraId="0ADF58BF" w14:textId="77777777" w:rsidR="00E40D09" w:rsidRDefault="00E40D09" w:rsidP="00140D0D">
      <w:pPr>
        <w:pStyle w:val="Listenabsatz"/>
        <w:spacing w:before="160" w:after="160"/>
        <w:rPr>
          <w:rFonts w:ascii="Verdana" w:eastAsia="Verdana" w:hAnsi="Verdana" w:cs="Verdana"/>
          <w:sz w:val="17"/>
          <w:szCs w:val="17"/>
        </w:rPr>
      </w:pPr>
    </w:p>
    <w:p w14:paraId="2E4C8D81" w14:textId="23814322" w:rsidR="00E40D09" w:rsidRDefault="00E40D09" w:rsidP="00E40D09">
      <w:pPr>
        <w:pStyle w:val="Listenabsatz"/>
        <w:numPr>
          <w:ilvl w:val="0"/>
          <w:numId w:val="34"/>
        </w:numPr>
        <w:spacing w:before="160" w:after="160"/>
        <w:rPr>
          <w:rFonts w:ascii="Verdana" w:eastAsia="Verdana" w:hAnsi="Verdana" w:cs="Verdana"/>
          <w:sz w:val="17"/>
          <w:szCs w:val="17"/>
        </w:rPr>
      </w:pPr>
      <w:r>
        <w:rPr>
          <w:rFonts w:ascii="Verdana" w:eastAsia="Verdana" w:hAnsi="Verdana" w:cs="Verdana"/>
          <w:sz w:val="17"/>
          <w:szCs w:val="17"/>
        </w:rPr>
        <w:t>Zur Typologie liturgischer Bücher des westlichen Mittelalters.</w:t>
      </w:r>
    </w:p>
    <w:p w14:paraId="635A926C" w14:textId="2E0EFA38" w:rsidR="00E40D09" w:rsidRDefault="00E40D09" w:rsidP="00E40D09">
      <w:pPr>
        <w:pStyle w:val="Listenabsatz"/>
        <w:spacing w:before="160" w:after="160"/>
        <w:rPr>
          <w:rFonts w:ascii="Verdana" w:eastAsia="Verdana" w:hAnsi="Verdana" w:cs="Verdana"/>
          <w:sz w:val="17"/>
          <w:szCs w:val="17"/>
        </w:rPr>
      </w:pPr>
      <w:r>
        <w:rPr>
          <w:rFonts w:ascii="Verdana" w:eastAsia="Verdana" w:hAnsi="Verdana" w:cs="Verdana"/>
          <w:sz w:val="17"/>
          <w:szCs w:val="17"/>
        </w:rPr>
        <w:t>„Von den Ordines zu den Libri Ordinarii. Beobachtungen zu rituellen Entwicklungen am Beispiel einzelner Elemente der Karfreitagsliturgie“, Münster 2023, 229-249</w:t>
      </w:r>
    </w:p>
    <w:p w14:paraId="385E7587" w14:textId="77777777" w:rsidR="00195931" w:rsidRDefault="00195931" w:rsidP="00E40D09">
      <w:pPr>
        <w:pStyle w:val="Listenabsatz"/>
        <w:spacing w:before="160" w:after="160"/>
        <w:rPr>
          <w:rFonts w:ascii="Verdana" w:eastAsia="Verdana" w:hAnsi="Verdana" w:cs="Verdana"/>
          <w:sz w:val="17"/>
          <w:szCs w:val="17"/>
        </w:rPr>
      </w:pPr>
    </w:p>
    <w:p w14:paraId="26D2E681" w14:textId="178090D7" w:rsidR="00195931" w:rsidRDefault="00195931" w:rsidP="00195931">
      <w:pPr>
        <w:pStyle w:val="Listenabsatz"/>
        <w:numPr>
          <w:ilvl w:val="0"/>
          <w:numId w:val="34"/>
        </w:numPr>
        <w:spacing w:before="160" w:after="160"/>
        <w:rPr>
          <w:rFonts w:ascii="Verdana" w:eastAsia="Verdana" w:hAnsi="Verdana" w:cs="Verdana"/>
          <w:sz w:val="17"/>
          <w:szCs w:val="17"/>
        </w:rPr>
      </w:pPr>
      <w:r>
        <w:rPr>
          <w:rFonts w:ascii="Verdana" w:eastAsia="Verdana" w:hAnsi="Verdana" w:cs="Verdana"/>
          <w:sz w:val="17"/>
          <w:szCs w:val="17"/>
        </w:rPr>
        <w:t>Liturgiereform und Ordensgemeinschaften.</w:t>
      </w:r>
    </w:p>
    <w:p w14:paraId="777D07EC" w14:textId="27291406" w:rsidR="00195931" w:rsidRDefault="00195931" w:rsidP="00195931">
      <w:pPr>
        <w:pStyle w:val="Listenabsatz"/>
        <w:spacing w:before="160" w:after="160"/>
        <w:rPr>
          <w:rFonts w:ascii="Verdana" w:eastAsia="Verdana" w:hAnsi="Verdana" w:cs="Verdana"/>
          <w:sz w:val="17"/>
          <w:szCs w:val="17"/>
        </w:rPr>
      </w:pPr>
      <w:r>
        <w:rPr>
          <w:rFonts w:ascii="Verdana" w:eastAsia="Verdana" w:hAnsi="Verdana" w:cs="Verdana"/>
          <w:sz w:val="17"/>
          <w:szCs w:val="17"/>
        </w:rPr>
        <w:t>„Gottesdienstliche Erneuerung in der Benediktinerabtei Gerleve. Historische Schlaglichter vor und nach dem Zweiten Vatikanischen Konzil“, Regensburg, 2023, S.38</w:t>
      </w:r>
    </w:p>
    <w:p w14:paraId="341599A1" w14:textId="77777777" w:rsidR="001B530F" w:rsidRDefault="001B530F" w:rsidP="00195931">
      <w:pPr>
        <w:pStyle w:val="Listenabsatz"/>
        <w:spacing w:before="160" w:after="160"/>
        <w:rPr>
          <w:rFonts w:ascii="Verdana" w:eastAsia="Verdana" w:hAnsi="Verdana" w:cs="Verdana"/>
          <w:sz w:val="17"/>
          <w:szCs w:val="17"/>
        </w:rPr>
      </w:pPr>
    </w:p>
    <w:p w14:paraId="4B3287DF" w14:textId="1D6E37F2" w:rsidR="001B530F" w:rsidRDefault="001B530F" w:rsidP="001B530F">
      <w:pPr>
        <w:tabs>
          <w:tab w:val="left" w:pos="732"/>
          <w:tab w:val="left" w:pos="996"/>
        </w:tabs>
        <w:spacing w:before="160" w:after="160"/>
        <w:rPr>
          <w:rFonts w:ascii="Verdana" w:eastAsia="Verdana" w:hAnsi="Verdana" w:cs="Verdana"/>
          <w:sz w:val="17"/>
          <w:szCs w:val="17"/>
        </w:rPr>
      </w:pPr>
      <w:r>
        <w:rPr>
          <w:rFonts w:ascii="Verdana" w:eastAsia="Verdana" w:hAnsi="Verdana" w:cs="Verdana"/>
          <w:sz w:val="17"/>
          <w:szCs w:val="17"/>
        </w:rPr>
        <w:t xml:space="preserve">     </w:t>
      </w:r>
      <w:r>
        <w:rPr>
          <w:rFonts w:ascii="Verdana" w:eastAsia="Verdana" w:hAnsi="Verdana" w:cs="Verdana"/>
          <w:sz w:val="17"/>
          <w:szCs w:val="17"/>
        </w:rPr>
        <w:sym w:font="Symbol" w:char="F0B7"/>
      </w:r>
      <w:r>
        <w:rPr>
          <w:rFonts w:ascii="Verdana" w:eastAsia="Verdana" w:hAnsi="Verdana" w:cs="Verdana"/>
          <w:sz w:val="17"/>
          <w:szCs w:val="17"/>
        </w:rPr>
        <w:tab/>
        <w:t>Vom Collegium Willibaldinum zum Eichstätter Priesterseminar</w:t>
      </w:r>
      <w:r w:rsidR="00104CFF">
        <w:rPr>
          <w:rFonts w:ascii="Verdana" w:eastAsia="Verdana" w:hAnsi="Verdana" w:cs="Verdana"/>
          <w:sz w:val="17"/>
          <w:szCs w:val="17"/>
        </w:rPr>
        <w:t>,</w:t>
      </w:r>
      <w:r>
        <w:rPr>
          <w:rFonts w:ascii="Verdana" w:eastAsia="Verdana" w:hAnsi="Verdana" w:cs="Verdana"/>
          <w:sz w:val="17"/>
          <w:szCs w:val="17"/>
        </w:rPr>
        <w:t xml:space="preserve"> Regensburg, S.255</w:t>
      </w:r>
    </w:p>
    <w:p w14:paraId="44A660D6" w14:textId="77777777" w:rsidR="00C00A38" w:rsidRDefault="00C00A38" w:rsidP="001B530F">
      <w:pPr>
        <w:tabs>
          <w:tab w:val="left" w:pos="732"/>
          <w:tab w:val="left" w:pos="996"/>
        </w:tabs>
        <w:spacing w:before="160" w:after="160"/>
        <w:rPr>
          <w:rFonts w:ascii="Verdana" w:eastAsia="Verdana" w:hAnsi="Verdana" w:cs="Verdana"/>
          <w:sz w:val="17"/>
          <w:szCs w:val="17"/>
        </w:rPr>
      </w:pPr>
    </w:p>
    <w:p w14:paraId="7FC9B0F4" w14:textId="5F733EC6" w:rsidR="00C00A38" w:rsidRDefault="00C00A38" w:rsidP="00C00A38">
      <w:pPr>
        <w:pStyle w:val="Listenabsatz"/>
        <w:numPr>
          <w:ilvl w:val="0"/>
          <w:numId w:val="34"/>
        </w:numPr>
        <w:tabs>
          <w:tab w:val="left" w:pos="732"/>
          <w:tab w:val="left" w:pos="996"/>
        </w:tabs>
        <w:spacing w:before="160" w:after="160"/>
        <w:rPr>
          <w:rFonts w:ascii="Verdana" w:eastAsia="Verdana" w:hAnsi="Verdana" w:cs="Verdana"/>
          <w:sz w:val="17"/>
          <w:szCs w:val="17"/>
        </w:rPr>
      </w:pPr>
      <w:r>
        <w:rPr>
          <w:rFonts w:ascii="Verdana" w:eastAsia="Verdana" w:hAnsi="Verdana" w:cs="Verdana"/>
          <w:sz w:val="17"/>
          <w:szCs w:val="17"/>
        </w:rPr>
        <w:t xml:space="preserve">Pilgern- Heil – Heilung. </w:t>
      </w:r>
    </w:p>
    <w:p w14:paraId="160BC328" w14:textId="67FFF6F2" w:rsidR="00C00A38" w:rsidRDefault="00C00A38" w:rsidP="00C00A38">
      <w:pPr>
        <w:pStyle w:val="Listenabsatz"/>
        <w:tabs>
          <w:tab w:val="left" w:pos="732"/>
          <w:tab w:val="left" w:pos="996"/>
        </w:tabs>
        <w:spacing w:before="160" w:after="160"/>
        <w:ind w:left="643"/>
        <w:rPr>
          <w:rFonts w:ascii="Verdana" w:eastAsia="Verdana" w:hAnsi="Verdana" w:cs="Verdana"/>
          <w:sz w:val="17"/>
          <w:szCs w:val="17"/>
        </w:rPr>
      </w:pPr>
      <w:r>
        <w:rPr>
          <w:rFonts w:ascii="Verdana" w:eastAsia="Verdana" w:hAnsi="Verdana" w:cs="Verdana"/>
          <w:sz w:val="17"/>
          <w:szCs w:val="17"/>
        </w:rPr>
        <w:t>„Heil und Heilung in Riten der Pilgerliturgie. Liturgiehistorische Beobachtungen zu Wallfahrtsmotiven und -</w:t>
      </w:r>
      <w:proofErr w:type="spellStart"/>
      <w:r>
        <w:rPr>
          <w:rFonts w:ascii="Verdana" w:eastAsia="Verdana" w:hAnsi="Verdana" w:cs="Verdana"/>
          <w:sz w:val="17"/>
          <w:szCs w:val="17"/>
        </w:rPr>
        <w:t>interessen</w:t>
      </w:r>
      <w:proofErr w:type="spellEnd"/>
      <w:r>
        <w:rPr>
          <w:rFonts w:ascii="Verdana" w:eastAsia="Verdana" w:hAnsi="Verdana" w:cs="Verdana"/>
          <w:sz w:val="17"/>
          <w:szCs w:val="17"/>
        </w:rPr>
        <w:t xml:space="preserve"> in Mittelalter und Frühneuzeit“, Tübingen, 2023, S.55-77</w:t>
      </w:r>
    </w:p>
    <w:p w14:paraId="1A5E1879" w14:textId="77777777" w:rsidR="00B64564" w:rsidRDefault="00B64564" w:rsidP="00C00A38">
      <w:pPr>
        <w:pStyle w:val="Listenabsatz"/>
        <w:tabs>
          <w:tab w:val="left" w:pos="732"/>
          <w:tab w:val="left" w:pos="996"/>
        </w:tabs>
        <w:spacing w:before="160" w:after="160"/>
        <w:ind w:left="643"/>
        <w:rPr>
          <w:rFonts w:ascii="Verdana" w:eastAsia="Verdana" w:hAnsi="Verdana" w:cs="Verdana"/>
          <w:sz w:val="17"/>
          <w:szCs w:val="17"/>
        </w:rPr>
      </w:pPr>
    </w:p>
    <w:p w14:paraId="1EA134D1" w14:textId="411CFA13" w:rsidR="00B64564" w:rsidRDefault="00B64564" w:rsidP="00B64564">
      <w:pPr>
        <w:pStyle w:val="Listenabsatz"/>
        <w:numPr>
          <w:ilvl w:val="0"/>
          <w:numId w:val="34"/>
        </w:numPr>
        <w:tabs>
          <w:tab w:val="left" w:pos="732"/>
          <w:tab w:val="left" w:pos="996"/>
        </w:tabs>
        <w:spacing w:before="160" w:after="160"/>
        <w:rPr>
          <w:rFonts w:ascii="Verdana" w:eastAsia="Verdana" w:hAnsi="Verdana" w:cs="Verdana"/>
          <w:sz w:val="17"/>
          <w:szCs w:val="17"/>
        </w:rPr>
      </w:pPr>
      <w:r>
        <w:rPr>
          <w:rFonts w:ascii="Verdana" w:eastAsia="Verdana" w:hAnsi="Verdana" w:cs="Verdana"/>
          <w:sz w:val="17"/>
          <w:szCs w:val="17"/>
        </w:rPr>
        <w:t xml:space="preserve">Mysterium, Imagination und Emotion. </w:t>
      </w:r>
    </w:p>
    <w:p w14:paraId="4B70A32A" w14:textId="263F14B6" w:rsidR="00B64564" w:rsidRDefault="00B64564" w:rsidP="00B64564">
      <w:pPr>
        <w:pStyle w:val="Listenabsatz"/>
        <w:tabs>
          <w:tab w:val="left" w:pos="732"/>
          <w:tab w:val="left" w:pos="996"/>
        </w:tabs>
        <w:spacing w:before="160" w:after="160"/>
        <w:ind w:left="643"/>
        <w:rPr>
          <w:rFonts w:ascii="Verdana" w:eastAsia="Verdana" w:hAnsi="Verdana" w:cs="Verdana"/>
          <w:sz w:val="17"/>
          <w:szCs w:val="17"/>
        </w:rPr>
      </w:pPr>
      <w:proofErr w:type="gramStart"/>
      <w:r>
        <w:rPr>
          <w:rFonts w:ascii="Verdana" w:eastAsia="Verdana" w:hAnsi="Verdana" w:cs="Verdana"/>
          <w:sz w:val="17"/>
          <w:szCs w:val="17"/>
        </w:rPr>
        <w:t>„ Mysterium</w:t>
      </w:r>
      <w:proofErr w:type="gramEnd"/>
      <w:r>
        <w:rPr>
          <w:rFonts w:ascii="Verdana" w:eastAsia="Verdana" w:hAnsi="Verdana" w:cs="Verdana"/>
          <w:sz w:val="17"/>
          <w:szCs w:val="17"/>
        </w:rPr>
        <w:t>“ als ein Leitbegriff römisch-katholischer Liturgie, Leipzig 2023, S. 157-174</w:t>
      </w:r>
    </w:p>
    <w:p w14:paraId="7F9E2604" w14:textId="77777777" w:rsidR="00F96561" w:rsidRDefault="00F96561" w:rsidP="00B64564">
      <w:pPr>
        <w:pStyle w:val="Listenabsatz"/>
        <w:tabs>
          <w:tab w:val="left" w:pos="732"/>
          <w:tab w:val="left" w:pos="996"/>
        </w:tabs>
        <w:spacing w:before="160" w:after="160"/>
        <w:ind w:left="643"/>
        <w:rPr>
          <w:rFonts w:ascii="Verdana" w:eastAsia="Verdana" w:hAnsi="Verdana" w:cs="Verdana"/>
          <w:sz w:val="17"/>
          <w:szCs w:val="17"/>
        </w:rPr>
      </w:pPr>
    </w:p>
    <w:p w14:paraId="44035E66" w14:textId="77777777" w:rsidR="00F96561" w:rsidRDefault="00F96561" w:rsidP="00B64564">
      <w:pPr>
        <w:pStyle w:val="Listenabsatz"/>
        <w:tabs>
          <w:tab w:val="left" w:pos="732"/>
          <w:tab w:val="left" w:pos="996"/>
        </w:tabs>
        <w:spacing w:before="160" w:after="160"/>
        <w:ind w:left="643"/>
        <w:rPr>
          <w:rFonts w:ascii="Verdana" w:eastAsia="Verdana" w:hAnsi="Verdana" w:cs="Verdana"/>
          <w:sz w:val="17"/>
          <w:szCs w:val="17"/>
        </w:rPr>
      </w:pPr>
    </w:p>
    <w:p w14:paraId="523E4C4E" w14:textId="508AB2AB" w:rsidR="00F96561" w:rsidRDefault="00F96561" w:rsidP="00F96561">
      <w:pPr>
        <w:tabs>
          <w:tab w:val="left" w:pos="732"/>
          <w:tab w:val="left" w:pos="996"/>
        </w:tabs>
        <w:spacing w:before="160" w:after="160"/>
        <w:rPr>
          <w:sz w:val="18"/>
          <w:szCs w:val="18"/>
        </w:rPr>
      </w:pPr>
      <w:r>
        <w:rPr>
          <w:sz w:val="18"/>
          <w:szCs w:val="18"/>
        </w:rPr>
        <w:lastRenderedPageBreak/>
        <w:t xml:space="preserve">     </w:t>
      </w:r>
      <w:r w:rsidRPr="00F96561">
        <w:rPr>
          <w:sz w:val="18"/>
          <w:szCs w:val="18"/>
        </w:rPr>
        <w:sym w:font="Symbol" w:char="F0B7"/>
      </w:r>
      <w:r>
        <w:rPr>
          <w:sz w:val="18"/>
          <w:szCs w:val="18"/>
        </w:rPr>
        <w:t xml:space="preserve">    Gemalte Liturgie, „Die sieben Sakramente“ des Eichstätter Malers Johann Chrysostomus </w:t>
      </w:r>
      <w:proofErr w:type="spellStart"/>
      <w:r>
        <w:rPr>
          <w:sz w:val="18"/>
          <w:szCs w:val="18"/>
        </w:rPr>
        <w:t>Winck</w:t>
      </w:r>
      <w:proofErr w:type="spellEnd"/>
      <w:r>
        <w:rPr>
          <w:sz w:val="18"/>
          <w:szCs w:val="18"/>
        </w:rPr>
        <w:t xml:space="preserve"> (1725-1795)</w:t>
      </w:r>
    </w:p>
    <w:p w14:paraId="221D5BC0" w14:textId="1E1C6509" w:rsidR="00F96561" w:rsidRDefault="00F96561" w:rsidP="00F96561">
      <w:pPr>
        <w:tabs>
          <w:tab w:val="left" w:pos="732"/>
          <w:tab w:val="left" w:pos="996"/>
        </w:tabs>
        <w:spacing w:before="160" w:after="160"/>
        <w:rPr>
          <w:sz w:val="18"/>
          <w:szCs w:val="18"/>
        </w:rPr>
      </w:pPr>
      <w:r>
        <w:rPr>
          <w:sz w:val="18"/>
          <w:szCs w:val="18"/>
        </w:rPr>
        <w:t xml:space="preserve">     </w:t>
      </w:r>
      <w:r w:rsidRPr="00F96561">
        <w:rPr>
          <w:sz w:val="18"/>
          <w:szCs w:val="18"/>
        </w:rPr>
        <w:sym w:font="Symbol" w:char="F0B7"/>
      </w:r>
      <w:r>
        <w:rPr>
          <w:sz w:val="18"/>
          <w:szCs w:val="18"/>
        </w:rPr>
        <w:t xml:space="preserve">    Die Kathedrale im Kontext der mittelalterlichen Stadt. Liturgie und sakraltopographischen Bezüge, Münster, S. 1-19, S. 365-       385</w:t>
      </w:r>
    </w:p>
    <w:p w14:paraId="004E7196" w14:textId="77777777" w:rsidR="00F96561" w:rsidRPr="00F96561" w:rsidRDefault="00F96561" w:rsidP="00F96561">
      <w:pPr>
        <w:tabs>
          <w:tab w:val="left" w:pos="732"/>
          <w:tab w:val="left" w:pos="996"/>
        </w:tabs>
        <w:spacing w:before="160" w:after="160"/>
        <w:rPr>
          <w:sz w:val="18"/>
          <w:szCs w:val="18"/>
        </w:rPr>
      </w:pPr>
    </w:p>
    <w:p w14:paraId="578332A3" w14:textId="77777777" w:rsidR="00F96561" w:rsidRDefault="00F96561" w:rsidP="00B64564">
      <w:pPr>
        <w:pStyle w:val="Listenabsatz"/>
        <w:tabs>
          <w:tab w:val="left" w:pos="732"/>
          <w:tab w:val="left" w:pos="996"/>
        </w:tabs>
        <w:spacing w:before="160" w:after="160"/>
        <w:ind w:left="643"/>
        <w:rPr>
          <w:rFonts w:ascii="Verdana" w:eastAsia="Verdana" w:hAnsi="Verdana" w:cs="Verdana"/>
          <w:sz w:val="17"/>
          <w:szCs w:val="17"/>
        </w:rPr>
      </w:pPr>
    </w:p>
    <w:p w14:paraId="644E86DF" w14:textId="77777777" w:rsidR="00F96561" w:rsidRDefault="00F96561" w:rsidP="00B64564">
      <w:pPr>
        <w:pStyle w:val="Listenabsatz"/>
        <w:tabs>
          <w:tab w:val="left" w:pos="732"/>
          <w:tab w:val="left" w:pos="996"/>
        </w:tabs>
        <w:spacing w:before="160" w:after="160"/>
        <w:ind w:left="643"/>
        <w:rPr>
          <w:rFonts w:ascii="Verdana" w:eastAsia="Verdana" w:hAnsi="Verdana" w:cs="Verdana"/>
          <w:sz w:val="17"/>
          <w:szCs w:val="17"/>
        </w:rPr>
      </w:pPr>
    </w:p>
    <w:p w14:paraId="78F825DD" w14:textId="77777777" w:rsidR="00B64564" w:rsidRDefault="00B64564" w:rsidP="00C00A38">
      <w:pPr>
        <w:pStyle w:val="Listenabsatz"/>
        <w:tabs>
          <w:tab w:val="left" w:pos="732"/>
          <w:tab w:val="left" w:pos="996"/>
        </w:tabs>
        <w:spacing w:before="160" w:after="160"/>
        <w:ind w:left="643"/>
        <w:rPr>
          <w:rFonts w:ascii="Verdana" w:eastAsia="Verdana" w:hAnsi="Verdana" w:cs="Verdana"/>
          <w:sz w:val="17"/>
          <w:szCs w:val="17"/>
        </w:rPr>
      </w:pPr>
    </w:p>
    <w:p w14:paraId="7DE2C6DB" w14:textId="77777777" w:rsidR="00B64564" w:rsidRDefault="00B64564" w:rsidP="00C00A38">
      <w:pPr>
        <w:pStyle w:val="Listenabsatz"/>
        <w:tabs>
          <w:tab w:val="left" w:pos="732"/>
          <w:tab w:val="left" w:pos="996"/>
        </w:tabs>
        <w:spacing w:before="160" w:after="160"/>
        <w:ind w:left="643"/>
        <w:rPr>
          <w:rFonts w:ascii="Verdana" w:eastAsia="Verdana" w:hAnsi="Verdana" w:cs="Verdana"/>
          <w:sz w:val="17"/>
          <w:szCs w:val="17"/>
        </w:rPr>
      </w:pPr>
    </w:p>
    <w:p w14:paraId="43D43BD0" w14:textId="77777777" w:rsidR="00B64564" w:rsidRPr="00C00A38" w:rsidRDefault="00B64564" w:rsidP="00C00A38">
      <w:pPr>
        <w:pStyle w:val="Listenabsatz"/>
        <w:tabs>
          <w:tab w:val="left" w:pos="732"/>
          <w:tab w:val="left" w:pos="996"/>
        </w:tabs>
        <w:spacing w:before="160" w:after="160"/>
        <w:ind w:left="643"/>
        <w:rPr>
          <w:rFonts w:ascii="Verdana" w:eastAsia="Verdana" w:hAnsi="Verdana" w:cs="Verdana"/>
          <w:sz w:val="17"/>
          <w:szCs w:val="17"/>
        </w:rPr>
      </w:pPr>
    </w:p>
    <w:p w14:paraId="51D43F35" w14:textId="77777777" w:rsidR="00C00A38" w:rsidRPr="001B530F" w:rsidRDefault="00C00A38" w:rsidP="001B530F">
      <w:pPr>
        <w:tabs>
          <w:tab w:val="left" w:pos="732"/>
          <w:tab w:val="left" w:pos="996"/>
        </w:tabs>
        <w:spacing w:before="160" w:after="160"/>
        <w:rPr>
          <w:rFonts w:ascii="Verdana" w:eastAsia="Verdana" w:hAnsi="Verdana" w:cs="Verdana"/>
          <w:sz w:val="17"/>
          <w:szCs w:val="17"/>
        </w:rPr>
      </w:pPr>
    </w:p>
    <w:p w14:paraId="70C26FE0" w14:textId="77777777" w:rsidR="001B530F" w:rsidRDefault="001B530F" w:rsidP="00195931">
      <w:pPr>
        <w:pStyle w:val="Listenabsatz"/>
        <w:spacing w:before="160" w:after="160"/>
        <w:rPr>
          <w:rFonts w:ascii="Verdana" w:eastAsia="Verdana" w:hAnsi="Verdana" w:cs="Verdana"/>
          <w:sz w:val="17"/>
          <w:szCs w:val="17"/>
        </w:rPr>
      </w:pPr>
    </w:p>
    <w:p w14:paraId="7DE5F0F6" w14:textId="77777777" w:rsidR="001B530F" w:rsidRDefault="001B530F" w:rsidP="00195931">
      <w:pPr>
        <w:pStyle w:val="Listenabsatz"/>
        <w:spacing w:before="160" w:after="160"/>
        <w:rPr>
          <w:rFonts w:ascii="Verdana" w:eastAsia="Verdana" w:hAnsi="Verdana" w:cs="Verdana"/>
          <w:sz w:val="17"/>
          <w:szCs w:val="17"/>
        </w:rPr>
      </w:pPr>
    </w:p>
    <w:p w14:paraId="0F3786D2" w14:textId="77777777" w:rsidR="001B530F" w:rsidRDefault="001B530F" w:rsidP="00195931">
      <w:pPr>
        <w:pStyle w:val="Listenabsatz"/>
        <w:spacing w:before="160" w:after="160"/>
        <w:rPr>
          <w:rFonts w:ascii="Verdana" w:eastAsia="Verdana" w:hAnsi="Verdana" w:cs="Verdana"/>
          <w:sz w:val="17"/>
          <w:szCs w:val="17"/>
        </w:rPr>
      </w:pPr>
    </w:p>
    <w:p w14:paraId="10544CE9" w14:textId="77777777" w:rsidR="001B530F" w:rsidRPr="00140D0D" w:rsidRDefault="001B530F" w:rsidP="00195931">
      <w:pPr>
        <w:pStyle w:val="Listenabsatz"/>
        <w:spacing w:before="160" w:after="160"/>
        <w:rPr>
          <w:rFonts w:ascii="Verdana" w:eastAsia="Verdana" w:hAnsi="Verdana" w:cs="Verdana"/>
          <w:sz w:val="17"/>
          <w:szCs w:val="17"/>
        </w:rPr>
      </w:pPr>
    </w:p>
    <w:p w14:paraId="4754C969" w14:textId="77777777" w:rsidR="008D4816" w:rsidRDefault="00204998">
      <w:pPr>
        <w:spacing w:before="160" w:after="160"/>
        <w:rPr>
          <w:rFonts w:ascii="Verdana" w:eastAsia="Verdana" w:hAnsi="Verdana" w:cs="Verdana"/>
          <w:b/>
          <w:sz w:val="17"/>
          <w:szCs w:val="17"/>
        </w:rPr>
      </w:pPr>
      <w:r>
        <w:rPr>
          <w:rFonts w:ascii="Verdana" w:eastAsia="Verdana" w:hAnsi="Verdana" w:cs="Verdana"/>
          <w:b/>
          <w:sz w:val="17"/>
          <w:szCs w:val="17"/>
        </w:rPr>
        <w:t>2022:</w:t>
      </w:r>
    </w:p>
    <w:p w14:paraId="6B7AD4DC" w14:textId="1D9C4D20" w:rsidR="001A4D79" w:rsidRPr="008D4816" w:rsidRDefault="008D4816" w:rsidP="008D4816">
      <w:pPr>
        <w:pStyle w:val="Listenabsatz"/>
        <w:numPr>
          <w:ilvl w:val="0"/>
          <w:numId w:val="34"/>
        </w:numPr>
        <w:spacing w:before="160" w:after="160"/>
        <w:rPr>
          <w:rFonts w:ascii="Verdana" w:eastAsia="Verdana" w:hAnsi="Verdana" w:cs="Verdana"/>
          <w:b/>
          <w:sz w:val="17"/>
          <w:szCs w:val="17"/>
        </w:rPr>
      </w:pPr>
      <w:r>
        <w:rPr>
          <w:rFonts w:ascii="Verdana" w:eastAsia="Verdana" w:hAnsi="Verdana" w:cs="Verdana"/>
          <w:bCs/>
          <w:sz w:val="17"/>
          <w:szCs w:val="17"/>
        </w:rPr>
        <w:t>Transformation und Neukodierung rituellen Handelns in der katholischen Kirche des 17. Und 18. Jahrhunderts – Beobachtungen Ästhetik und Medialität des nachtridentinischen Gottesdienstes, in: Transformationen in Zeiten religiöser und gesellschaftlicher Umbrüche. Dieselbe Welt und doch alles anders, hg. von Martin Kirschner und Fritz Stauffer (Transformation transdisziplinär. Schriften des KU Zentrums Religion, Kirche, Gesellschaft im Wandel 1), Baden-Baden 2022, 249-269.</w:t>
      </w:r>
    </w:p>
    <w:p w14:paraId="42EE4D30" w14:textId="17D1810D" w:rsidR="00221738" w:rsidRPr="00221738" w:rsidRDefault="00221738" w:rsidP="00221738">
      <w:pPr>
        <w:pStyle w:val="Listenabsatz"/>
        <w:numPr>
          <w:ilvl w:val="0"/>
          <w:numId w:val="34"/>
        </w:numPr>
        <w:spacing w:before="160" w:after="160"/>
        <w:rPr>
          <w:rFonts w:ascii="Verdana" w:eastAsia="Verdana" w:hAnsi="Verdana" w:cs="Verdana"/>
          <w:sz w:val="17"/>
          <w:szCs w:val="17"/>
        </w:rPr>
      </w:pPr>
      <w:r w:rsidRPr="00221738">
        <w:rPr>
          <w:rFonts w:ascii="Verdana" w:eastAsia="Verdana" w:hAnsi="Verdana" w:cs="Verdana"/>
          <w:sz w:val="17"/>
          <w:szCs w:val="17"/>
        </w:rPr>
        <w:t xml:space="preserve">Der heilige Raum. Nachtridentinischer Kirchenraum in den Bistümern Würzburg und Bamberg unter der Maßgabe der katholischen Barockliturgie, in: „Markgrafenkirchen“. Interdisziplinäre Perspektiven auf die protestantischen Sakralbauten des Fürstentums Brandenburg-Bayreuth, hg. von Günter Dippold, Marcus </w:t>
      </w:r>
      <w:proofErr w:type="spellStart"/>
      <w:r w:rsidRPr="00221738">
        <w:rPr>
          <w:rFonts w:ascii="Verdana" w:eastAsia="Verdana" w:hAnsi="Verdana" w:cs="Verdana"/>
          <w:sz w:val="17"/>
          <w:szCs w:val="17"/>
        </w:rPr>
        <w:t>Mühlnikel</w:t>
      </w:r>
      <w:proofErr w:type="spellEnd"/>
      <w:r w:rsidRPr="00221738">
        <w:rPr>
          <w:rFonts w:ascii="Verdana" w:eastAsia="Verdana" w:hAnsi="Verdana" w:cs="Verdana"/>
          <w:sz w:val="17"/>
          <w:szCs w:val="17"/>
        </w:rPr>
        <w:t xml:space="preserve"> und Klaus </w:t>
      </w:r>
      <w:proofErr w:type="spellStart"/>
      <w:r w:rsidRPr="00221738">
        <w:rPr>
          <w:rFonts w:ascii="Verdana" w:eastAsia="Verdana" w:hAnsi="Verdana" w:cs="Verdana"/>
          <w:sz w:val="17"/>
          <w:szCs w:val="17"/>
        </w:rPr>
        <w:t>Raschzok</w:t>
      </w:r>
      <w:proofErr w:type="spellEnd"/>
      <w:r w:rsidRPr="00221738">
        <w:rPr>
          <w:rFonts w:ascii="Verdana" w:eastAsia="Verdana" w:hAnsi="Verdana" w:cs="Verdana"/>
          <w:sz w:val="17"/>
          <w:szCs w:val="17"/>
        </w:rPr>
        <w:t>, Bayreuth 2022, 443-458.</w:t>
      </w:r>
    </w:p>
    <w:p w14:paraId="5EF85DB9" w14:textId="4FEAE8E5" w:rsidR="00221738" w:rsidRPr="00221738" w:rsidRDefault="00221738" w:rsidP="00221738">
      <w:pPr>
        <w:pStyle w:val="Listenabsatz"/>
        <w:numPr>
          <w:ilvl w:val="0"/>
          <w:numId w:val="34"/>
        </w:numPr>
        <w:spacing w:before="160" w:after="160"/>
        <w:rPr>
          <w:rFonts w:ascii="Verdana" w:eastAsia="Verdana" w:hAnsi="Verdana" w:cs="Verdana"/>
          <w:sz w:val="17"/>
          <w:szCs w:val="17"/>
        </w:rPr>
      </w:pPr>
      <w:r w:rsidRPr="00221738">
        <w:rPr>
          <w:rFonts w:ascii="Verdana" w:eastAsia="Verdana" w:hAnsi="Verdana" w:cs="Verdana"/>
          <w:sz w:val="17"/>
          <w:szCs w:val="17"/>
        </w:rPr>
        <w:t>Jürgen Bärsch, Das Requiem in Theologie und Praxis der katholischen Totenliturgie, in: Jürgen Bärsch, Markus Uhl, Das Requiem von Wolfgang Amadeus Mozart (</w:t>
      </w:r>
      <w:proofErr w:type="spellStart"/>
      <w:r w:rsidRPr="00221738">
        <w:rPr>
          <w:rFonts w:ascii="Verdana" w:eastAsia="Verdana" w:hAnsi="Verdana" w:cs="Verdana"/>
          <w:sz w:val="17"/>
          <w:szCs w:val="17"/>
        </w:rPr>
        <w:t>bibel</w:t>
      </w:r>
      <w:proofErr w:type="spellEnd"/>
      <w:r w:rsidRPr="00221738">
        <w:rPr>
          <w:rFonts w:ascii="Verdana" w:eastAsia="Verdana" w:hAnsi="Verdana" w:cs="Verdana"/>
          <w:sz w:val="17"/>
          <w:szCs w:val="17"/>
        </w:rPr>
        <w:t xml:space="preserve"> &amp; </w:t>
      </w:r>
      <w:proofErr w:type="spellStart"/>
      <w:r w:rsidRPr="00221738">
        <w:rPr>
          <w:rFonts w:ascii="Verdana" w:eastAsia="Verdana" w:hAnsi="Verdana" w:cs="Verdana"/>
          <w:sz w:val="17"/>
          <w:szCs w:val="17"/>
        </w:rPr>
        <w:t>music</w:t>
      </w:r>
      <w:proofErr w:type="spellEnd"/>
      <w:r w:rsidRPr="00221738">
        <w:rPr>
          <w:rFonts w:ascii="Verdana" w:eastAsia="Verdana" w:hAnsi="Verdana" w:cs="Verdana"/>
          <w:sz w:val="17"/>
          <w:szCs w:val="17"/>
        </w:rPr>
        <w:t>), Stuttgart 2022, 51-85.</w:t>
      </w:r>
    </w:p>
    <w:p w14:paraId="7813BF8B" w14:textId="4028AE24" w:rsidR="00221738" w:rsidRPr="00221738" w:rsidRDefault="00221738" w:rsidP="00221738">
      <w:pPr>
        <w:pStyle w:val="Listenabsatz"/>
        <w:numPr>
          <w:ilvl w:val="0"/>
          <w:numId w:val="34"/>
        </w:numPr>
        <w:spacing w:before="160" w:after="160"/>
        <w:rPr>
          <w:rFonts w:ascii="Verdana" w:eastAsia="Verdana" w:hAnsi="Verdana" w:cs="Verdana"/>
          <w:sz w:val="17"/>
          <w:szCs w:val="17"/>
        </w:rPr>
      </w:pPr>
      <w:r>
        <w:rPr>
          <w:rFonts w:ascii="Verdana" w:eastAsia="Verdana" w:hAnsi="Verdana" w:cs="Verdana"/>
          <w:sz w:val="17"/>
          <w:szCs w:val="17"/>
        </w:rPr>
        <w:t>Jürgen Bärsch, Die historische Kulisse: Die religiöse Welt zur Zeit Mozarts, in: Das Requiem von Wolfgang Amadeus Mozart (</w:t>
      </w:r>
      <w:proofErr w:type="spellStart"/>
      <w:r>
        <w:rPr>
          <w:rFonts w:ascii="Verdana" w:eastAsia="Verdana" w:hAnsi="Verdana" w:cs="Verdana"/>
          <w:sz w:val="17"/>
          <w:szCs w:val="17"/>
        </w:rPr>
        <w:t>bibel</w:t>
      </w:r>
      <w:proofErr w:type="spellEnd"/>
      <w:r>
        <w:rPr>
          <w:rFonts w:ascii="Verdana" w:eastAsia="Verdana" w:hAnsi="Verdana" w:cs="Verdana"/>
          <w:sz w:val="17"/>
          <w:szCs w:val="17"/>
        </w:rPr>
        <w:t xml:space="preserve"> &amp; </w:t>
      </w:r>
      <w:proofErr w:type="spellStart"/>
      <w:r>
        <w:rPr>
          <w:rFonts w:ascii="Verdana" w:eastAsia="Verdana" w:hAnsi="Verdana" w:cs="Verdana"/>
          <w:sz w:val="17"/>
          <w:szCs w:val="17"/>
        </w:rPr>
        <w:t>music</w:t>
      </w:r>
      <w:proofErr w:type="spellEnd"/>
      <w:r>
        <w:rPr>
          <w:rFonts w:ascii="Verdana" w:eastAsia="Verdana" w:hAnsi="Verdana" w:cs="Verdana"/>
          <w:sz w:val="17"/>
          <w:szCs w:val="17"/>
        </w:rPr>
        <w:t>), Stuttgart 2022, 15-48.</w:t>
      </w:r>
    </w:p>
    <w:p w14:paraId="1629E160" w14:textId="3EE7671B" w:rsidR="00326D77" w:rsidRDefault="00326D77" w:rsidP="00326D77">
      <w:pPr>
        <w:pStyle w:val="Listenabsatz"/>
        <w:numPr>
          <w:ilvl w:val="0"/>
          <w:numId w:val="34"/>
        </w:numPr>
        <w:spacing w:before="160" w:after="160"/>
        <w:rPr>
          <w:rFonts w:ascii="Verdana" w:eastAsia="Verdana" w:hAnsi="Verdana" w:cs="Verdana"/>
          <w:sz w:val="17"/>
          <w:szCs w:val="17"/>
        </w:rPr>
      </w:pPr>
      <w:r w:rsidRPr="00326D77">
        <w:rPr>
          <w:rFonts w:ascii="Verdana" w:eastAsia="Verdana" w:hAnsi="Verdana" w:cs="Verdana"/>
          <w:sz w:val="17"/>
          <w:szCs w:val="17"/>
        </w:rPr>
        <w:t>Jürgen Bärsch, Markus Uhl</w:t>
      </w:r>
      <w:r>
        <w:rPr>
          <w:rFonts w:ascii="Verdana" w:eastAsia="Verdana" w:hAnsi="Verdana" w:cs="Verdana"/>
          <w:sz w:val="17"/>
          <w:szCs w:val="17"/>
        </w:rPr>
        <w:t xml:space="preserve">, Mozarts Requiem – ein geheimnisumwittertes Werk, in: </w:t>
      </w:r>
      <w:r w:rsidR="00221738">
        <w:rPr>
          <w:rFonts w:ascii="Verdana" w:eastAsia="Verdana" w:hAnsi="Verdana" w:cs="Verdana"/>
          <w:sz w:val="17"/>
          <w:szCs w:val="17"/>
        </w:rPr>
        <w:t xml:space="preserve">Jürgen Bärsch, Markus Uhl, </w:t>
      </w:r>
      <w:r>
        <w:rPr>
          <w:rFonts w:ascii="Verdana" w:eastAsia="Verdana" w:hAnsi="Verdana" w:cs="Verdana"/>
          <w:sz w:val="17"/>
          <w:szCs w:val="17"/>
        </w:rPr>
        <w:t>Das Requiem von Wolfgang Amadeus Mozart (</w:t>
      </w:r>
      <w:proofErr w:type="spellStart"/>
      <w:r>
        <w:rPr>
          <w:rFonts w:ascii="Verdana" w:eastAsia="Verdana" w:hAnsi="Verdana" w:cs="Verdana"/>
          <w:sz w:val="17"/>
          <w:szCs w:val="17"/>
        </w:rPr>
        <w:t>bibel</w:t>
      </w:r>
      <w:proofErr w:type="spellEnd"/>
      <w:r>
        <w:rPr>
          <w:rFonts w:ascii="Verdana" w:eastAsia="Verdana" w:hAnsi="Verdana" w:cs="Verdana"/>
          <w:sz w:val="17"/>
          <w:szCs w:val="17"/>
        </w:rPr>
        <w:t xml:space="preserve"> &amp; </w:t>
      </w:r>
      <w:proofErr w:type="spellStart"/>
      <w:r>
        <w:rPr>
          <w:rFonts w:ascii="Verdana" w:eastAsia="Verdana" w:hAnsi="Verdana" w:cs="Verdana"/>
          <w:sz w:val="17"/>
          <w:szCs w:val="17"/>
        </w:rPr>
        <w:t>musik</w:t>
      </w:r>
      <w:proofErr w:type="spellEnd"/>
      <w:r>
        <w:rPr>
          <w:rFonts w:ascii="Verdana" w:eastAsia="Verdana" w:hAnsi="Verdana" w:cs="Verdana"/>
          <w:sz w:val="17"/>
          <w:szCs w:val="17"/>
        </w:rPr>
        <w:t>)</w:t>
      </w:r>
      <w:r w:rsidR="00221738">
        <w:rPr>
          <w:rFonts w:ascii="Verdana" w:eastAsia="Verdana" w:hAnsi="Verdana" w:cs="Verdana"/>
          <w:sz w:val="17"/>
          <w:szCs w:val="17"/>
        </w:rPr>
        <w:t>, Stuttgart 2022, 9-12</w:t>
      </w:r>
      <w:r>
        <w:rPr>
          <w:rFonts w:ascii="Verdana" w:eastAsia="Verdana" w:hAnsi="Verdana" w:cs="Verdana"/>
          <w:sz w:val="17"/>
          <w:szCs w:val="17"/>
        </w:rPr>
        <w:t>.</w:t>
      </w:r>
    </w:p>
    <w:p w14:paraId="2E5138C7" w14:textId="3CE13CD9" w:rsidR="00DC56E1" w:rsidRPr="00DC56E1" w:rsidRDefault="00DC56E1" w:rsidP="00DC56E1">
      <w:pPr>
        <w:pStyle w:val="Listenabsatz"/>
        <w:numPr>
          <w:ilvl w:val="0"/>
          <w:numId w:val="34"/>
        </w:numPr>
        <w:spacing w:before="160" w:after="160"/>
        <w:rPr>
          <w:rFonts w:ascii="Verdana" w:eastAsia="Verdana" w:hAnsi="Verdana" w:cs="Verdana"/>
          <w:sz w:val="17"/>
          <w:szCs w:val="17"/>
        </w:rPr>
      </w:pPr>
      <w:r w:rsidRPr="00DC56E1">
        <w:rPr>
          <w:rFonts w:ascii="Verdana" w:eastAsia="Verdana" w:hAnsi="Verdana" w:cs="Verdana"/>
          <w:sz w:val="17"/>
          <w:szCs w:val="17"/>
        </w:rPr>
        <w:t xml:space="preserve">Der Liber Ordinarius als Objekt liturgiehistorischer Forschung. Zu Geschichte, Stand und Perspektiven eines Arbeitsfeldes, in: Archiv für Liturgiewissenschaft 62/63 (2020/21) [erschienen 2022] 178-217. </w:t>
      </w:r>
    </w:p>
    <w:p w14:paraId="7D47EF14" w14:textId="5FACB14A" w:rsidR="00DC56E1" w:rsidRPr="00DC56E1" w:rsidRDefault="00DC56E1" w:rsidP="00DC56E1">
      <w:pPr>
        <w:pStyle w:val="Listenabsatz"/>
        <w:numPr>
          <w:ilvl w:val="0"/>
          <w:numId w:val="34"/>
        </w:numPr>
        <w:spacing w:before="160" w:after="160"/>
        <w:rPr>
          <w:rFonts w:ascii="Verdana" w:eastAsia="Verdana" w:hAnsi="Verdana" w:cs="Verdana"/>
          <w:sz w:val="17"/>
          <w:szCs w:val="17"/>
        </w:rPr>
      </w:pPr>
      <w:r w:rsidRPr="00DC56E1">
        <w:rPr>
          <w:rFonts w:ascii="Verdana" w:eastAsia="Verdana" w:hAnsi="Verdana" w:cs="Verdana"/>
          <w:sz w:val="17"/>
          <w:szCs w:val="17"/>
        </w:rPr>
        <w:t xml:space="preserve">Der Canon Romanus nach dem Missale Romanum 1570. 1962, in: </w:t>
      </w:r>
      <w:proofErr w:type="spellStart"/>
      <w:r w:rsidRPr="00DC56E1">
        <w:rPr>
          <w:rFonts w:ascii="Verdana" w:eastAsia="Verdana" w:hAnsi="Verdana" w:cs="Verdana"/>
          <w:sz w:val="17"/>
          <w:szCs w:val="17"/>
        </w:rPr>
        <w:t>Sacrum</w:t>
      </w:r>
      <w:proofErr w:type="spellEnd"/>
      <w:r w:rsidRPr="00DC56E1">
        <w:rPr>
          <w:rFonts w:ascii="Verdana" w:eastAsia="Verdana" w:hAnsi="Verdana" w:cs="Verdana"/>
          <w:sz w:val="17"/>
          <w:szCs w:val="17"/>
        </w:rPr>
        <w:t xml:space="preserve"> </w:t>
      </w:r>
      <w:proofErr w:type="spellStart"/>
      <w:r w:rsidRPr="00DC56E1">
        <w:rPr>
          <w:rFonts w:ascii="Verdana" w:eastAsia="Verdana" w:hAnsi="Verdana" w:cs="Verdana"/>
          <w:sz w:val="17"/>
          <w:szCs w:val="17"/>
        </w:rPr>
        <w:t>Convivium</w:t>
      </w:r>
      <w:proofErr w:type="spellEnd"/>
      <w:r w:rsidRPr="00DC56E1">
        <w:rPr>
          <w:rFonts w:ascii="Verdana" w:eastAsia="Verdana" w:hAnsi="Verdana" w:cs="Verdana"/>
          <w:sz w:val="17"/>
          <w:szCs w:val="17"/>
        </w:rPr>
        <w:t xml:space="preserve">. Die Die Eucharistiegebete der westlichen Kirchen im 20. und frühen 21. Jahrhundert. Bd. II. Römisch-katholische Kirche, altkatholische Kirche, Kirchen der Reformation, hg. von Irmgard Pahl und Stefan </w:t>
      </w:r>
      <w:proofErr w:type="spellStart"/>
      <w:r w:rsidRPr="00DC56E1">
        <w:rPr>
          <w:rFonts w:ascii="Verdana" w:eastAsia="Verdana" w:hAnsi="Verdana" w:cs="Verdana"/>
          <w:sz w:val="17"/>
          <w:szCs w:val="17"/>
        </w:rPr>
        <w:t>Böntert</w:t>
      </w:r>
      <w:proofErr w:type="spellEnd"/>
      <w:r w:rsidRPr="00DC56E1">
        <w:rPr>
          <w:rFonts w:ascii="Verdana" w:eastAsia="Verdana" w:hAnsi="Verdana" w:cs="Verdana"/>
          <w:sz w:val="17"/>
          <w:szCs w:val="17"/>
        </w:rPr>
        <w:t xml:space="preserve"> (Spicilegium </w:t>
      </w:r>
      <w:proofErr w:type="spellStart"/>
      <w:r w:rsidRPr="00DC56E1">
        <w:rPr>
          <w:rFonts w:ascii="Verdana" w:eastAsia="Verdana" w:hAnsi="Verdana" w:cs="Verdana"/>
          <w:sz w:val="17"/>
          <w:szCs w:val="17"/>
        </w:rPr>
        <w:t>Friburgense</w:t>
      </w:r>
      <w:proofErr w:type="spellEnd"/>
      <w:r w:rsidRPr="00DC56E1">
        <w:rPr>
          <w:rFonts w:ascii="Verdana" w:eastAsia="Verdana" w:hAnsi="Verdana" w:cs="Verdana"/>
          <w:sz w:val="17"/>
          <w:szCs w:val="17"/>
        </w:rPr>
        <w:t xml:space="preserve"> 50), Münster 2022, </w:t>
      </w:r>
      <w:r>
        <w:rPr>
          <w:rFonts w:ascii="Verdana" w:eastAsia="Verdana" w:hAnsi="Verdana" w:cs="Verdana"/>
          <w:sz w:val="17"/>
          <w:szCs w:val="17"/>
        </w:rPr>
        <w:t>9-36.</w:t>
      </w:r>
    </w:p>
    <w:p w14:paraId="45BFD3F1" w14:textId="60665C7A" w:rsidR="00DC56E1" w:rsidRPr="00DC56E1" w:rsidRDefault="00DC56E1" w:rsidP="00DC56E1">
      <w:pPr>
        <w:pStyle w:val="Listenabsatz"/>
        <w:numPr>
          <w:ilvl w:val="0"/>
          <w:numId w:val="34"/>
        </w:numPr>
        <w:spacing w:before="160" w:after="160"/>
        <w:rPr>
          <w:rFonts w:ascii="Verdana" w:eastAsia="Verdana" w:hAnsi="Verdana" w:cs="Verdana"/>
          <w:sz w:val="17"/>
          <w:szCs w:val="17"/>
        </w:rPr>
      </w:pPr>
      <w:r w:rsidRPr="00DC56E1">
        <w:rPr>
          <w:rFonts w:ascii="Verdana" w:eastAsia="Verdana" w:hAnsi="Verdana" w:cs="Verdana"/>
          <w:sz w:val="17"/>
          <w:szCs w:val="17"/>
        </w:rPr>
        <w:t>Gottesdienst als Thema der</w:t>
      </w:r>
      <w:r>
        <w:rPr>
          <w:rFonts w:ascii="Verdana" w:eastAsia="Verdana" w:hAnsi="Verdana" w:cs="Verdana"/>
          <w:sz w:val="17"/>
          <w:szCs w:val="17"/>
        </w:rPr>
        <w:t xml:space="preserve"> sonntäglichen Christenlehre. „Kleine </w:t>
      </w:r>
      <w:proofErr w:type="spellStart"/>
      <w:r>
        <w:rPr>
          <w:rFonts w:ascii="Verdana" w:eastAsia="Verdana" w:hAnsi="Verdana" w:cs="Verdana"/>
          <w:sz w:val="17"/>
          <w:szCs w:val="17"/>
        </w:rPr>
        <w:t>Liturgiken</w:t>
      </w:r>
      <w:proofErr w:type="spellEnd"/>
      <w:r>
        <w:rPr>
          <w:rFonts w:ascii="Verdana" w:eastAsia="Verdana" w:hAnsi="Verdana" w:cs="Verdana"/>
          <w:sz w:val="17"/>
          <w:szCs w:val="17"/>
        </w:rPr>
        <w:t>“ für die kirchliche Verkündigung im 19. Jahrhundert, in: Liturgisches Jahrbuch 72 (2022) 137-152.</w:t>
      </w:r>
    </w:p>
    <w:p w14:paraId="6616D8DE" w14:textId="6710CA8B" w:rsidR="005A6C10" w:rsidRDefault="005A6C10" w:rsidP="005A6C10">
      <w:pPr>
        <w:pStyle w:val="Listenabsatz"/>
        <w:numPr>
          <w:ilvl w:val="0"/>
          <w:numId w:val="34"/>
        </w:numPr>
        <w:spacing w:before="160" w:after="160"/>
        <w:rPr>
          <w:rFonts w:ascii="Verdana" w:eastAsia="Verdana" w:hAnsi="Verdana" w:cs="Verdana"/>
          <w:bCs/>
          <w:sz w:val="17"/>
          <w:szCs w:val="17"/>
        </w:rPr>
      </w:pPr>
      <w:r w:rsidRPr="005A6C10">
        <w:rPr>
          <w:rFonts w:ascii="Verdana" w:eastAsia="Verdana" w:hAnsi="Verdana" w:cs="Verdana"/>
          <w:bCs/>
          <w:sz w:val="17"/>
          <w:szCs w:val="17"/>
        </w:rPr>
        <w:t>Papst</w:t>
      </w:r>
      <w:r>
        <w:rPr>
          <w:rFonts w:ascii="Verdana" w:eastAsia="Verdana" w:hAnsi="Verdana" w:cs="Verdana"/>
          <w:bCs/>
          <w:sz w:val="17"/>
          <w:szCs w:val="17"/>
        </w:rPr>
        <w:t xml:space="preserve"> Benedikt XV. (1914-1922) und die Liturgie. Eine liturgiehistorische Spurensuche aus Anlass des 100. Todestages, in: Liturgisches Jahrbuch 72 (2022) 58-72.</w:t>
      </w:r>
    </w:p>
    <w:p w14:paraId="0A372A44" w14:textId="6B18B474" w:rsidR="005A6C10" w:rsidRDefault="005A6C10" w:rsidP="005A6C10">
      <w:pPr>
        <w:pStyle w:val="Listenabsatz"/>
        <w:numPr>
          <w:ilvl w:val="0"/>
          <w:numId w:val="34"/>
        </w:numPr>
        <w:spacing w:before="160" w:after="160"/>
        <w:rPr>
          <w:rFonts w:ascii="Verdana" w:eastAsia="Verdana" w:hAnsi="Verdana" w:cs="Verdana"/>
          <w:bCs/>
          <w:sz w:val="17"/>
          <w:szCs w:val="17"/>
        </w:rPr>
      </w:pPr>
      <w:r>
        <w:rPr>
          <w:rFonts w:ascii="Verdana" w:eastAsia="Verdana" w:hAnsi="Verdana" w:cs="Verdana"/>
          <w:bCs/>
          <w:sz w:val="17"/>
          <w:szCs w:val="17"/>
        </w:rPr>
        <w:t>Gottesdien</w:t>
      </w:r>
      <w:r w:rsidR="00FE7D0F">
        <w:rPr>
          <w:rFonts w:ascii="Verdana" w:eastAsia="Verdana" w:hAnsi="Verdana" w:cs="Verdana"/>
          <w:bCs/>
          <w:sz w:val="17"/>
          <w:szCs w:val="17"/>
        </w:rPr>
        <w:t xml:space="preserve">st im Blick auf den Menschen. Impulse aus der Liturgischen Bewegung für heute, in: </w:t>
      </w:r>
      <w:bookmarkStart w:id="2" w:name="_Hlk106188208"/>
      <w:r w:rsidR="00FE7D0F">
        <w:rPr>
          <w:rFonts w:ascii="Verdana" w:eastAsia="Verdana" w:hAnsi="Verdana" w:cs="Verdana"/>
          <w:bCs/>
          <w:sz w:val="17"/>
          <w:szCs w:val="17"/>
        </w:rPr>
        <w:t xml:space="preserve">Für die Förderung und Erneuerung der Liturgie. 75 Jahre Deutsches Liturgisches Institut 1947-2022, Trier 2022, </w:t>
      </w:r>
      <w:r w:rsidR="00F25E80">
        <w:rPr>
          <w:rFonts w:ascii="Verdana" w:eastAsia="Verdana" w:hAnsi="Verdana" w:cs="Verdana"/>
          <w:bCs/>
          <w:sz w:val="17"/>
          <w:szCs w:val="17"/>
        </w:rPr>
        <w:t>12-17.</w:t>
      </w:r>
    </w:p>
    <w:bookmarkEnd w:id="2"/>
    <w:p w14:paraId="77DE445B" w14:textId="7D432D93" w:rsidR="00FE7D0F" w:rsidRPr="00FE7D0F" w:rsidRDefault="00FE7D0F" w:rsidP="00FE7D0F">
      <w:pPr>
        <w:pStyle w:val="Listenabsatz"/>
        <w:numPr>
          <w:ilvl w:val="0"/>
          <w:numId w:val="34"/>
        </w:numPr>
        <w:spacing w:before="160" w:after="160"/>
        <w:rPr>
          <w:rFonts w:ascii="Verdana" w:eastAsia="Verdana" w:hAnsi="Verdana" w:cs="Verdana"/>
          <w:bCs/>
          <w:sz w:val="17"/>
          <w:szCs w:val="17"/>
        </w:rPr>
      </w:pPr>
      <w:r w:rsidRPr="00FE7D0F">
        <w:rPr>
          <w:rFonts w:ascii="Verdana" w:eastAsia="Verdana" w:hAnsi="Verdana" w:cs="Verdana"/>
          <w:bCs/>
          <w:sz w:val="17"/>
          <w:szCs w:val="17"/>
        </w:rPr>
        <w:t xml:space="preserve">Das Liturgische Jahrbuch als wissenschaftliches Organ des Instituts, in: </w:t>
      </w:r>
      <w:r>
        <w:rPr>
          <w:rFonts w:ascii="Verdana" w:eastAsia="Verdana" w:hAnsi="Verdana" w:cs="Verdana"/>
          <w:bCs/>
          <w:sz w:val="17"/>
          <w:szCs w:val="17"/>
        </w:rPr>
        <w:t xml:space="preserve">Für die Förderung und Erneuerung der Liturgie. 75 Jahre Deutsches Liturgisches Institut 1947-2022, Trier 2022, </w:t>
      </w:r>
      <w:r w:rsidR="00F25E80">
        <w:rPr>
          <w:rFonts w:ascii="Verdana" w:eastAsia="Verdana" w:hAnsi="Verdana" w:cs="Verdana"/>
          <w:bCs/>
          <w:sz w:val="17"/>
          <w:szCs w:val="17"/>
        </w:rPr>
        <w:t>166f.</w:t>
      </w:r>
    </w:p>
    <w:p w14:paraId="106E3337" w14:textId="3353AE90" w:rsidR="00025DC2" w:rsidRPr="00025DC2" w:rsidRDefault="00025DC2" w:rsidP="00025DC2">
      <w:pPr>
        <w:pStyle w:val="Listenabsatz"/>
        <w:numPr>
          <w:ilvl w:val="0"/>
          <w:numId w:val="34"/>
        </w:numPr>
        <w:spacing w:before="160" w:after="160"/>
        <w:rPr>
          <w:rFonts w:ascii="Verdana" w:eastAsia="Verdana" w:hAnsi="Verdana" w:cs="Verdana"/>
          <w:sz w:val="17"/>
          <w:szCs w:val="17"/>
        </w:rPr>
      </w:pPr>
      <w:r w:rsidRPr="00025DC2">
        <w:rPr>
          <w:rFonts w:ascii="Verdana" w:eastAsia="Verdana" w:hAnsi="Verdana" w:cs="Verdana"/>
          <w:sz w:val="17"/>
          <w:szCs w:val="17"/>
        </w:rPr>
        <w:t>Gemalte Liturgie.</w:t>
      </w:r>
      <w:r>
        <w:rPr>
          <w:rFonts w:ascii="Verdana" w:eastAsia="Verdana" w:hAnsi="Verdana" w:cs="Verdana"/>
          <w:sz w:val="17"/>
          <w:szCs w:val="17"/>
        </w:rPr>
        <w:t xml:space="preserve"> Liturgiehistorische Beobachtungen zum Zyklus </w:t>
      </w:r>
      <w:r w:rsidRPr="00025DC2">
        <w:rPr>
          <w:rFonts w:ascii="Verdana" w:eastAsia="Verdana" w:hAnsi="Verdana" w:cs="Verdana"/>
          <w:i/>
          <w:sz w:val="17"/>
          <w:szCs w:val="17"/>
        </w:rPr>
        <w:t>Die sieben Sakramente</w:t>
      </w:r>
      <w:r>
        <w:rPr>
          <w:rFonts w:ascii="Verdana" w:eastAsia="Verdana" w:hAnsi="Verdana" w:cs="Verdana"/>
          <w:i/>
          <w:sz w:val="17"/>
          <w:szCs w:val="17"/>
        </w:rPr>
        <w:t xml:space="preserve"> </w:t>
      </w:r>
      <w:r>
        <w:rPr>
          <w:rFonts w:ascii="Verdana" w:eastAsia="Verdana" w:hAnsi="Verdana" w:cs="Verdana"/>
          <w:sz w:val="17"/>
          <w:szCs w:val="17"/>
        </w:rPr>
        <w:t xml:space="preserve">von Johann Chrysostomus </w:t>
      </w:r>
      <w:proofErr w:type="spellStart"/>
      <w:r>
        <w:rPr>
          <w:rFonts w:ascii="Verdana" w:eastAsia="Verdana" w:hAnsi="Verdana" w:cs="Verdana"/>
          <w:sz w:val="17"/>
          <w:szCs w:val="17"/>
        </w:rPr>
        <w:t>Winck</w:t>
      </w:r>
      <w:proofErr w:type="spellEnd"/>
      <w:r>
        <w:rPr>
          <w:rFonts w:ascii="Verdana" w:eastAsia="Verdana" w:hAnsi="Verdana" w:cs="Verdana"/>
          <w:sz w:val="17"/>
          <w:szCs w:val="17"/>
        </w:rPr>
        <w:t xml:space="preserve"> (1725-1795), in: Kirche, Glaube, Theologie in Franken, hg. von Enno Bünz, Martin </w:t>
      </w:r>
      <w:proofErr w:type="spellStart"/>
      <w:r>
        <w:rPr>
          <w:rFonts w:ascii="Verdana" w:eastAsia="Verdana" w:hAnsi="Verdana" w:cs="Verdana"/>
          <w:sz w:val="17"/>
          <w:szCs w:val="17"/>
        </w:rPr>
        <w:t>Rehak</w:t>
      </w:r>
      <w:proofErr w:type="spellEnd"/>
      <w:r>
        <w:rPr>
          <w:rFonts w:ascii="Verdana" w:eastAsia="Verdana" w:hAnsi="Verdana" w:cs="Verdana"/>
          <w:sz w:val="17"/>
          <w:szCs w:val="17"/>
        </w:rPr>
        <w:t xml:space="preserve"> und Katrin Schwarz (Quellen und Forschungen zur Geschichte des Bistums und Hochstifts Würzburg 81), 539-553.</w:t>
      </w:r>
    </w:p>
    <w:p w14:paraId="71DDBA8A" w14:textId="69B06E36" w:rsidR="00204998" w:rsidRDefault="00204998" w:rsidP="001A4D79">
      <w:pPr>
        <w:pStyle w:val="Listenabsatz"/>
        <w:numPr>
          <w:ilvl w:val="0"/>
          <w:numId w:val="34"/>
        </w:numPr>
        <w:spacing w:before="160" w:after="160"/>
        <w:rPr>
          <w:rFonts w:ascii="Verdana" w:eastAsia="Verdana" w:hAnsi="Verdana" w:cs="Verdana"/>
          <w:sz w:val="17"/>
          <w:szCs w:val="17"/>
        </w:rPr>
      </w:pPr>
      <w:r w:rsidRPr="001A4D79">
        <w:rPr>
          <w:rFonts w:ascii="Verdana" w:eastAsia="Verdana" w:hAnsi="Verdana" w:cs="Verdana"/>
          <w:sz w:val="17"/>
          <w:szCs w:val="17"/>
        </w:rPr>
        <w:t xml:space="preserve">Heilige Spiele. Beobachtungen als Zugang aus der katholischen Liturgiewissenschaft (Einführung), in: </w:t>
      </w:r>
      <w:r w:rsidR="001A4D79">
        <w:rPr>
          <w:rFonts w:ascii="Verdana" w:eastAsia="Verdana" w:hAnsi="Verdana" w:cs="Verdana"/>
          <w:sz w:val="17"/>
          <w:szCs w:val="17"/>
        </w:rPr>
        <w:t xml:space="preserve">Heilige </w:t>
      </w:r>
      <w:r w:rsidR="001A4D79" w:rsidRPr="001A4D79">
        <w:rPr>
          <w:rFonts w:ascii="Verdana" w:eastAsia="Verdana" w:hAnsi="Verdana" w:cs="Verdana"/>
          <w:sz w:val="17"/>
          <w:szCs w:val="17"/>
        </w:rPr>
        <w:t xml:space="preserve">Spiele. Formen und Gestalten des spielerischen Umgangs mit dem Sakralen, hg. von </w:t>
      </w:r>
      <w:r w:rsidR="001A4D79">
        <w:rPr>
          <w:rFonts w:ascii="Verdana" w:eastAsia="Verdana" w:hAnsi="Verdana" w:cs="Verdana"/>
          <w:sz w:val="17"/>
          <w:szCs w:val="17"/>
        </w:rPr>
        <w:t xml:space="preserve">Jürgen Bärsch, Christel </w:t>
      </w:r>
      <w:r w:rsidR="001A4D79" w:rsidRPr="001A4D79">
        <w:rPr>
          <w:rFonts w:ascii="Verdana" w:eastAsia="Verdana" w:hAnsi="Verdana" w:cs="Verdana"/>
          <w:sz w:val="17"/>
          <w:szCs w:val="17"/>
        </w:rPr>
        <w:t>Köhle-Hezinger und Klaus Raschzok, Regensburg 2022, 25-35.</w:t>
      </w:r>
    </w:p>
    <w:p w14:paraId="6DD36207" w14:textId="2161DA46" w:rsidR="001A4D79" w:rsidRPr="001A4D79" w:rsidRDefault="001A4D79" w:rsidP="00816EAD">
      <w:pPr>
        <w:pStyle w:val="Listenabsatz"/>
        <w:numPr>
          <w:ilvl w:val="0"/>
          <w:numId w:val="34"/>
        </w:numPr>
        <w:spacing w:before="160" w:after="160"/>
        <w:rPr>
          <w:rFonts w:ascii="Verdana" w:eastAsia="Verdana" w:hAnsi="Verdana" w:cs="Verdana"/>
          <w:sz w:val="17"/>
          <w:szCs w:val="17"/>
        </w:rPr>
      </w:pPr>
      <w:r w:rsidRPr="001A4D79">
        <w:rPr>
          <w:rFonts w:ascii="Verdana" w:eastAsia="Verdana" w:hAnsi="Verdana" w:cs="Verdana"/>
          <w:sz w:val="17"/>
          <w:szCs w:val="17"/>
        </w:rPr>
        <w:t xml:space="preserve">Palmesel – Heiliges Grab – </w:t>
      </w:r>
      <w:proofErr w:type="spellStart"/>
      <w:r w:rsidRPr="001A4D79">
        <w:rPr>
          <w:rFonts w:ascii="Verdana" w:eastAsia="Verdana" w:hAnsi="Verdana" w:cs="Verdana"/>
          <w:sz w:val="17"/>
          <w:szCs w:val="17"/>
        </w:rPr>
        <w:t>Auffahrtchristus</w:t>
      </w:r>
      <w:proofErr w:type="spellEnd"/>
      <w:r w:rsidRPr="001A4D79">
        <w:rPr>
          <w:rFonts w:ascii="Verdana" w:eastAsia="Verdana" w:hAnsi="Verdana" w:cs="Verdana"/>
          <w:sz w:val="17"/>
          <w:szCs w:val="17"/>
        </w:rPr>
        <w:t>. Beobachtungen zur „spielerischen Liturgie“ in der barockzeitlichen Osterfeier, in: Heilige Spiele. Formen und Gestalten des spielerischen Umgangs mit dem Sakralen, hg. von Jürgen Bärsch, Christel Köhle-Hezinger und Klaus Raschzok, Regensburg 2022, 191-215.</w:t>
      </w:r>
    </w:p>
    <w:p w14:paraId="0DAB0EB2" w14:textId="51A7FD8A" w:rsidR="00D90007" w:rsidRDefault="00D90007">
      <w:pPr>
        <w:spacing w:before="160" w:after="160"/>
        <w:rPr>
          <w:rFonts w:ascii="Verdana" w:eastAsia="Verdana" w:hAnsi="Verdana" w:cs="Verdana"/>
          <w:b/>
          <w:sz w:val="17"/>
          <w:szCs w:val="17"/>
        </w:rPr>
      </w:pPr>
      <w:r>
        <w:rPr>
          <w:rFonts w:ascii="Verdana" w:eastAsia="Verdana" w:hAnsi="Verdana" w:cs="Verdana"/>
          <w:b/>
          <w:sz w:val="17"/>
          <w:szCs w:val="17"/>
        </w:rPr>
        <w:t>2021:</w:t>
      </w:r>
    </w:p>
    <w:p w14:paraId="08ED7EA3" w14:textId="77777777" w:rsidR="00272C03" w:rsidRDefault="00BA518D" w:rsidP="009A2B22">
      <w:pPr>
        <w:numPr>
          <w:ilvl w:val="0"/>
          <w:numId w:val="34"/>
        </w:numPr>
        <w:spacing w:before="160" w:after="160" w:line="23" w:lineRule="atLeast"/>
        <w:contextualSpacing/>
        <w:rPr>
          <w:rFonts w:ascii="Verdana" w:eastAsia="Verdana" w:hAnsi="Verdana" w:cs="Verdana"/>
          <w:bCs/>
          <w:sz w:val="17"/>
          <w:szCs w:val="17"/>
        </w:rPr>
      </w:pPr>
      <w:r w:rsidRPr="00272C03">
        <w:rPr>
          <w:rFonts w:ascii="Verdana" w:eastAsia="Verdana" w:hAnsi="Verdana" w:cs="Verdana"/>
          <w:bCs/>
          <w:sz w:val="17"/>
          <w:szCs w:val="17"/>
        </w:rPr>
        <w:t>Zwischen Pfarrzwang und Mendikantenpredigt. Zum gottesdienstlichen Leben in „</w:t>
      </w:r>
      <w:proofErr w:type="spellStart"/>
      <w:r w:rsidRPr="00272C03">
        <w:rPr>
          <w:rFonts w:ascii="Verdana" w:eastAsia="Verdana" w:hAnsi="Verdana" w:cs="Verdana"/>
          <w:bCs/>
          <w:sz w:val="17"/>
          <w:szCs w:val="17"/>
        </w:rPr>
        <w:t>Seelsorgsräumen</w:t>
      </w:r>
      <w:proofErr w:type="spellEnd"/>
      <w:r w:rsidRPr="00272C03">
        <w:rPr>
          <w:rFonts w:ascii="Verdana" w:eastAsia="Verdana" w:hAnsi="Verdana" w:cs="Verdana"/>
          <w:bCs/>
          <w:sz w:val="17"/>
          <w:szCs w:val="17"/>
        </w:rPr>
        <w:t>“ des Mittelalters und der Neuzeit, in: Liturgie und Lebensraum. Gottesdienst feiern mitten im Leben, hg. von Nicole Stockhoff und Marius Linnenborn</w:t>
      </w:r>
      <w:r w:rsidR="00057B47" w:rsidRPr="00272C03">
        <w:rPr>
          <w:rFonts w:ascii="Verdana" w:eastAsia="Verdana" w:hAnsi="Verdana" w:cs="Verdana"/>
          <w:bCs/>
          <w:sz w:val="17"/>
          <w:szCs w:val="17"/>
        </w:rPr>
        <w:t xml:space="preserve"> (18. Trierer Sommerakademie), Trier 2021, 71-94.</w:t>
      </w:r>
    </w:p>
    <w:p w14:paraId="4A1B262A" w14:textId="4A53B903" w:rsidR="00057B47" w:rsidRPr="00272C03" w:rsidRDefault="00057B47" w:rsidP="009A2B22">
      <w:pPr>
        <w:numPr>
          <w:ilvl w:val="0"/>
          <w:numId w:val="34"/>
        </w:numPr>
        <w:spacing w:before="160" w:after="160" w:line="23" w:lineRule="atLeast"/>
        <w:ind w:left="714" w:hanging="357"/>
        <w:contextualSpacing/>
        <w:rPr>
          <w:rFonts w:ascii="Verdana" w:eastAsia="Verdana" w:hAnsi="Verdana" w:cs="Verdana"/>
          <w:bCs/>
          <w:sz w:val="17"/>
          <w:szCs w:val="17"/>
        </w:rPr>
      </w:pPr>
      <w:r w:rsidRPr="00272C03">
        <w:rPr>
          <w:rFonts w:ascii="Verdana" w:eastAsia="Verdana" w:hAnsi="Verdana" w:cs="Verdana"/>
          <w:bCs/>
          <w:sz w:val="17"/>
          <w:szCs w:val="17"/>
        </w:rPr>
        <w:lastRenderedPageBreak/>
        <w:t xml:space="preserve">„Gott, du allein kennst den Menschen“. </w:t>
      </w:r>
      <w:r w:rsidR="001C6F4F" w:rsidRPr="00272C03">
        <w:rPr>
          <w:rFonts w:ascii="Verdana" w:eastAsia="Verdana" w:hAnsi="Verdana" w:cs="Verdana"/>
          <w:bCs/>
          <w:sz w:val="17"/>
          <w:szCs w:val="17"/>
        </w:rPr>
        <w:t>Zur Liturgie des Begräbnisses beim Suizid in Geschichte und Gegenwart, in: Heiliger Dienst 75 (2021), 297-308.</w:t>
      </w:r>
    </w:p>
    <w:p w14:paraId="174D6660" w14:textId="77777777" w:rsidR="00272C03" w:rsidRPr="00272C03" w:rsidRDefault="001C6F4F" w:rsidP="009A2B22">
      <w:pPr>
        <w:numPr>
          <w:ilvl w:val="0"/>
          <w:numId w:val="34"/>
        </w:numPr>
        <w:spacing w:before="160" w:after="160" w:line="23" w:lineRule="atLeast"/>
        <w:ind w:left="714" w:hanging="357"/>
        <w:contextualSpacing/>
        <w:rPr>
          <w:rFonts w:ascii="Verdana" w:eastAsia="Verdana" w:hAnsi="Verdana" w:cs="Verdana"/>
          <w:sz w:val="17"/>
          <w:szCs w:val="17"/>
        </w:rPr>
      </w:pPr>
      <w:r w:rsidRPr="00272C03">
        <w:rPr>
          <w:rFonts w:ascii="Verdana" w:eastAsia="Verdana" w:hAnsi="Verdana" w:cs="Verdana"/>
          <w:bCs/>
          <w:sz w:val="17"/>
          <w:szCs w:val="17"/>
        </w:rPr>
        <w:t>Der Priester als Vorsteher der Liturgie. Erwartungen, Wahrnehmungen, Perspektiven, in: Priesterliche Identität? Erwartungen im Widerstreit, hg. von Regina Meyer und Bernward Schmidt, Münster 2021, 193-206.</w:t>
      </w:r>
      <w:bookmarkStart w:id="3" w:name="_Hlk94690647"/>
    </w:p>
    <w:p w14:paraId="21F14850" w14:textId="77777777" w:rsidR="00272C03" w:rsidRDefault="00801125" w:rsidP="00272C03">
      <w:pPr>
        <w:numPr>
          <w:ilvl w:val="0"/>
          <w:numId w:val="34"/>
        </w:numPr>
        <w:spacing w:before="160" w:after="160" w:line="23" w:lineRule="atLeast"/>
        <w:ind w:left="714" w:hanging="357"/>
        <w:contextualSpacing/>
        <w:rPr>
          <w:rFonts w:ascii="Verdana" w:eastAsia="Verdana" w:hAnsi="Verdana" w:cs="Verdana"/>
          <w:sz w:val="17"/>
          <w:szCs w:val="17"/>
        </w:rPr>
      </w:pPr>
      <w:r w:rsidRPr="00272C03">
        <w:rPr>
          <w:rFonts w:ascii="Verdana" w:eastAsia="Verdana" w:hAnsi="Verdana" w:cs="Verdana"/>
          <w:sz w:val="17"/>
          <w:szCs w:val="17"/>
        </w:rPr>
        <w:t>Die Feier des Gottesdienstes im Eichstätter Dom im Wandel der Zeit, in: Der Dom zu Eichstätt, mit Fotografien von Anton Brandl, hg. von Ludwig Brandl, Claudia Grund und Peter Stockmann, Regensburg 2021, S. 77-82.</w:t>
      </w:r>
      <w:bookmarkEnd w:id="3"/>
    </w:p>
    <w:p w14:paraId="0C934326" w14:textId="77777777" w:rsidR="00CC678A" w:rsidRPr="00CC678A" w:rsidRDefault="0083684F" w:rsidP="00623052">
      <w:pPr>
        <w:numPr>
          <w:ilvl w:val="0"/>
          <w:numId w:val="34"/>
        </w:numPr>
        <w:spacing w:before="160" w:after="160" w:line="23" w:lineRule="atLeast"/>
        <w:contextualSpacing/>
        <w:rPr>
          <w:rFonts w:ascii="Verdana" w:eastAsia="Verdana" w:hAnsi="Verdana" w:cs="Verdana"/>
          <w:b/>
          <w:sz w:val="17"/>
          <w:szCs w:val="17"/>
        </w:rPr>
      </w:pPr>
      <w:r w:rsidRPr="008F1947">
        <w:rPr>
          <w:rFonts w:ascii="Verdana" w:eastAsia="Verdana" w:hAnsi="Verdana" w:cs="Verdana"/>
          <w:sz w:val="17"/>
          <w:szCs w:val="17"/>
          <w:lang w:val="es-ES"/>
        </w:rPr>
        <w:t xml:space="preserve">Libera me, domine, de morte aeterna… </w:t>
      </w:r>
      <w:r w:rsidRPr="00CC678A">
        <w:rPr>
          <w:rFonts w:ascii="Verdana" w:eastAsia="Verdana" w:hAnsi="Verdana" w:cs="Verdana"/>
          <w:sz w:val="17"/>
          <w:szCs w:val="17"/>
        </w:rPr>
        <w:t>Katholische Totenliturgie im Barock als rituelle „</w:t>
      </w:r>
      <w:proofErr w:type="spellStart"/>
      <w:r w:rsidRPr="00CC678A">
        <w:rPr>
          <w:rFonts w:ascii="Verdana" w:eastAsia="Verdana" w:hAnsi="Verdana" w:cs="Verdana"/>
          <w:sz w:val="17"/>
          <w:szCs w:val="17"/>
        </w:rPr>
        <w:t>Entzeitlichung</w:t>
      </w:r>
      <w:proofErr w:type="spellEnd"/>
      <w:r w:rsidRPr="00CC678A">
        <w:rPr>
          <w:rFonts w:ascii="Verdana" w:eastAsia="Verdana" w:hAnsi="Verdana" w:cs="Verdana"/>
          <w:sz w:val="17"/>
          <w:szCs w:val="17"/>
        </w:rPr>
        <w:t xml:space="preserve">“, in: </w:t>
      </w:r>
      <w:proofErr w:type="spellStart"/>
      <w:r w:rsidRPr="00CC678A">
        <w:rPr>
          <w:rFonts w:ascii="Verdana" w:eastAsia="Verdana" w:hAnsi="Verdana" w:cs="Verdana"/>
          <w:sz w:val="17"/>
          <w:szCs w:val="17"/>
        </w:rPr>
        <w:t>Entzeitlichung</w:t>
      </w:r>
      <w:proofErr w:type="spellEnd"/>
      <w:r w:rsidRPr="00CC678A">
        <w:rPr>
          <w:rFonts w:ascii="Verdana" w:eastAsia="Verdana" w:hAnsi="Verdana" w:cs="Verdana"/>
          <w:sz w:val="17"/>
          <w:szCs w:val="17"/>
        </w:rPr>
        <w:t>, hg. von Bardo M. Gauly, Michael Neumann (Konzeptionen des Unendlichen – eine europäische Kulturkonstante? 4), Würzburg 2021, 19-35.</w:t>
      </w:r>
    </w:p>
    <w:p w14:paraId="0EBAF357" w14:textId="77777777" w:rsidR="00CC678A" w:rsidRPr="00CC678A" w:rsidRDefault="00C40834" w:rsidP="004E431E">
      <w:pPr>
        <w:numPr>
          <w:ilvl w:val="0"/>
          <w:numId w:val="34"/>
        </w:numPr>
        <w:spacing w:before="160" w:after="160" w:line="23" w:lineRule="atLeast"/>
        <w:contextualSpacing/>
        <w:rPr>
          <w:rFonts w:ascii="Verdana" w:eastAsia="Verdana" w:hAnsi="Verdana" w:cs="Verdana"/>
          <w:sz w:val="17"/>
          <w:szCs w:val="17"/>
        </w:rPr>
      </w:pPr>
      <w:r w:rsidRPr="00CC678A">
        <w:rPr>
          <w:rFonts w:ascii="Verdana" w:eastAsia="Verdana" w:hAnsi="Verdana" w:cs="Verdana"/>
          <w:bCs/>
          <w:sz w:val="17"/>
          <w:szCs w:val="17"/>
        </w:rPr>
        <w:t xml:space="preserve">Ordenseigene Liturgiebücher als Quellen der liturgischen Zeitgeschichte. Beobachtungen zur Rezeption der </w:t>
      </w:r>
      <w:proofErr w:type="spellStart"/>
      <w:r w:rsidRPr="00CC678A">
        <w:rPr>
          <w:rFonts w:ascii="Verdana" w:eastAsia="Verdana" w:hAnsi="Verdana" w:cs="Verdana"/>
          <w:bCs/>
          <w:sz w:val="17"/>
          <w:szCs w:val="17"/>
        </w:rPr>
        <w:t>nachkonziliaren</w:t>
      </w:r>
      <w:proofErr w:type="spellEnd"/>
      <w:r w:rsidRPr="00CC678A">
        <w:rPr>
          <w:rFonts w:ascii="Verdana" w:eastAsia="Verdana" w:hAnsi="Verdana" w:cs="Verdana"/>
          <w:bCs/>
          <w:sz w:val="17"/>
          <w:szCs w:val="17"/>
        </w:rPr>
        <w:t xml:space="preserve"> Erneuerung des Gottesdienstes – dargestellt am Beispiel von Ritualien des Kapuzinerordens, in: Liturgisches Jahrbuch 71 (2021) 88-102.</w:t>
      </w:r>
    </w:p>
    <w:p w14:paraId="49938B4C" w14:textId="77777777" w:rsidR="00CC678A" w:rsidRPr="00CC678A" w:rsidRDefault="00B750E6" w:rsidP="003B25A8">
      <w:pPr>
        <w:numPr>
          <w:ilvl w:val="0"/>
          <w:numId w:val="34"/>
        </w:numPr>
        <w:spacing w:before="160" w:after="160" w:line="23" w:lineRule="atLeast"/>
        <w:contextualSpacing/>
        <w:rPr>
          <w:rFonts w:ascii="Verdana" w:eastAsia="Verdana" w:hAnsi="Verdana" w:cs="Verdana"/>
          <w:b/>
          <w:sz w:val="17"/>
          <w:szCs w:val="17"/>
        </w:rPr>
      </w:pPr>
      <w:r w:rsidRPr="00CC678A">
        <w:rPr>
          <w:rFonts w:ascii="Verdana" w:eastAsia="Verdana" w:hAnsi="Verdana" w:cs="Verdana"/>
          <w:sz w:val="17"/>
          <w:szCs w:val="17"/>
        </w:rPr>
        <w:t>Szenische Liturgie in der Barockzeit – frommes Nachspiel oder mimetische Anamnese? Erkundungen am Beispiel des Festes Christi Himmelfahrt nach der Ordnung im Bamberger Diözesanrituale 1724 und 1773/74, in: Medialität und Materialität „großer Narrative“. Religiöse (Re-)Formationen (Interdisziplinäre Beiträge zu Mittelalter und Früher Neuzeit 11), Heidelberg 2021, 197-214, 431-435.</w:t>
      </w:r>
    </w:p>
    <w:p w14:paraId="44527ACE" w14:textId="77777777" w:rsidR="00CC678A" w:rsidRPr="00CC678A" w:rsidRDefault="00FA0B06" w:rsidP="00630BE5">
      <w:pPr>
        <w:numPr>
          <w:ilvl w:val="0"/>
          <w:numId w:val="34"/>
        </w:numPr>
        <w:spacing w:before="160" w:after="160" w:line="23" w:lineRule="atLeast"/>
        <w:contextualSpacing/>
        <w:rPr>
          <w:rFonts w:ascii="Verdana" w:eastAsia="Verdana" w:hAnsi="Verdana" w:cs="Verdana"/>
          <w:b/>
          <w:sz w:val="17"/>
          <w:szCs w:val="17"/>
        </w:rPr>
      </w:pPr>
      <w:r w:rsidRPr="00CC678A">
        <w:rPr>
          <w:rFonts w:ascii="Verdana" w:eastAsia="Verdana" w:hAnsi="Verdana" w:cs="Verdana"/>
          <w:sz w:val="17"/>
          <w:szCs w:val="17"/>
        </w:rPr>
        <w:t>Der Psalmengebrauch in der Begräbnisliturgie des Rituale Romanum 1614 und in Ritualien der Aufklärungszeit, in: Analogie und Differenz: Das dynamische Verhältnis von jüdischer und christlicher Liturgie, hg. von Claudia D. Bergmann und Benedikt Kranemann (LQF 112), Münster 2021, 59-69.</w:t>
      </w:r>
    </w:p>
    <w:p w14:paraId="3C1C276B" w14:textId="77777777" w:rsidR="00CC678A" w:rsidRPr="00CC678A" w:rsidRDefault="00FA0B06" w:rsidP="00D8779A">
      <w:pPr>
        <w:numPr>
          <w:ilvl w:val="0"/>
          <w:numId w:val="33"/>
        </w:numPr>
        <w:spacing w:before="160" w:after="160" w:line="23" w:lineRule="atLeast"/>
        <w:contextualSpacing/>
        <w:rPr>
          <w:rFonts w:ascii="Verdana" w:eastAsia="Verdana" w:hAnsi="Verdana" w:cs="Verdana"/>
          <w:b/>
          <w:sz w:val="17"/>
          <w:szCs w:val="17"/>
        </w:rPr>
      </w:pPr>
      <w:r w:rsidRPr="00CC678A">
        <w:rPr>
          <w:rFonts w:ascii="Verdana" w:eastAsia="Verdana" w:hAnsi="Verdana" w:cs="Verdana"/>
          <w:sz w:val="17"/>
          <w:szCs w:val="17"/>
        </w:rPr>
        <w:t>Die Rolle der barockzeitlichen Liturgie für die Ausbildung einer katholischen Konfessionskultur. Beobachtungen am Beispiel des Hochstifts Paderborn, in: Katholische Konfessionalisierung in Paderborn. Religiöse Prozesse in der Frühen Neuzeit, hg. von Stefan Kopp, Tilman G. Moritz und Nicole Priesching, Münster 2021, 95-112.</w:t>
      </w:r>
    </w:p>
    <w:p w14:paraId="726F6C17" w14:textId="77777777" w:rsidR="00CC678A" w:rsidRPr="00CC678A" w:rsidRDefault="00D55ACF" w:rsidP="00164676">
      <w:pPr>
        <w:numPr>
          <w:ilvl w:val="0"/>
          <w:numId w:val="33"/>
        </w:numPr>
        <w:spacing w:before="160" w:after="160" w:line="23" w:lineRule="atLeast"/>
        <w:contextualSpacing/>
        <w:rPr>
          <w:rFonts w:ascii="Verdana" w:eastAsia="Verdana" w:hAnsi="Verdana" w:cs="Verdana"/>
          <w:sz w:val="17"/>
          <w:szCs w:val="17"/>
        </w:rPr>
      </w:pPr>
      <w:r w:rsidRPr="00CC678A">
        <w:rPr>
          <w:rFonts w:ascii="Verdana" w:eastAsia="Verdana" w:hAnsi="Verdana" w:cs="Verdana"/>
          <w:bCs/>
          <w:sz w:val="17"/>
          <w:szCs w:val="17"/>
        </w:rPr>
        <w:t>Abgekanzelt? Predigtstühle und Kanzeln als Orte gottesdienstlicher Verkündigung in Mittelalter und Früher Neuzeit, in: Das Münster 74 (2021)</w:t>
      </w:r>
      <w:r w:rsidR="00B713B2" w:rsidRPr="00CC678A">
        <w:rPr>
          <w:rFonts w:ascii="Verdana" w:eastAsia="Verdana" w:hAnsi="Verdana" w:cs="Verdana"/>
          <w:bCs/>
          <w:sz w:val="17"/>
          <w:szCs w:val="17"/>
        </w:rPr>
        <w:t xml:space="preserve"> 15-20.</w:t>
      </w:r>
    </w:p>
    <w:p w14:paraId="56B8497A" w14:textId="77777777" w:rsidR="00CC678A" w:rsidRPr="00CC678A" w:rsidRDefault="0004468A" w:rsidP="00026869">
      <w:pPr>
        <w:numPr>
          <w:ilvl w:val="0"/>
          <w:numId w:val="32"/>
        </w:numPr>
        <w:spacing w:before="160" w:after="160" w:line="23" w:lineRule="atLeast"/>
        <w:contextualSpacing/>
        <w:rPr>
          <w:rFonts w:ascii="Verdana" w:eastAsia="Verdana" w:hAnsi="Verdana" w:cs="Verdana"/>
          <w:bCs/>
          <w:sz w:val="17"/>
          <w:szCs w:val="17"/>
        </w:rPr>
      </w:pPr>
      <w:r w:rsidRPr="00CC678A">
        <w:rPr>
          <w:rFonts w:ascii="Verdana" w:eastAsia="Verdana" w:hAnsi="Verdana" w:cs="Verdana"/>
          <w:sz w:val="17"/>
          <w:szCs w:val="17"/>
        </w:rPr>
        <w:t xml:space="preserve">Orationen, </w:t>
      </w:r>
      <w:proofErr w:type="spellStart"/>
      <w:r w:rsidRPr="00CC678A">
        <w:rPr>
          <w:rFonts w:ascii="Verdana" w:eastAsia="Verdana" w:hAnsi="Verdana" w:cs="Verdana"/>
          <w:sz w:val="17"/>
          <w:szCs w:val="17"/>
        </w:rPr>
        <w:t>Kanongebete</w:t>
      </w:r>
      <w:proofErr w:type="spellEnd"/>
      <w:r w:rsidRPr="00CC678A">
        <w:rPr>
          <w:rFonts w:ascii="Verdana" w:eastAsia="Verdana" w:hAnsi="Verdana" w:cs="Verdana"/>
          <w:sz w:val="17"/>
          <w:szCs w:val="17"/>
        </w:rPr>
        <w:t xml:space="preserve">, Motivmessen… Die liturgischen Werkbücher von Alfred Schilling im Rezeptionsprozess der Liturgiereform im deutschen Sprachgebiet. Ein Beitrag zur Praxisgeschichte des katholischen Gottesdienstes, in: Ecclesia de </w:t>
      </w:r>
      <w:proofErr w:type="spellStart"/>
      <w:r w:rsidRPr="00CC678A">
        <w:rPr>
          <w:rFonts w:ascii="Verdana" w:eastAsia="Verdana" w:hAnsi="Verdana" w:cs="Verdana"/>
          <w:sz w:val="17"/>
          <w:szCs w:val="17"/>
        </w:rPr>
        <w:t>Liturgia</w:t>
      </w:r>
      <w:proofErr w:type="spellEnd"/>
      <w:r w:rsidRPr="00CC678A">
        <w:rPr>
          <w:rFonts w:ascii="Verdana" w:eastAsia="Verdana" w:hAnsi="Verdana" w:cs="Verdana"/>
          <w:sz w:val="17"/>
          <w:szCs w:val="17"/>
        </w:rPr>
        <w:t>. Zur Bedeutung des Gottesdienstes für Kirche und Gesellschaft. Festschrift für Winfried Haunerland, Regensburg 2021, S. 223-244.</w:t>
      </w:r>
    </w:p>
    <w:p w14:paraId="55A2A027" w14:textId="76E7B53E" w:rsidR="00D90007" w:rsidRDefault="00D90007" w:rsidP="00026869">
      <w:pPr>
        <w:numPr>
          <w:ilvl w:val="0"/>
          <w:numId w:val="32"/>
        </w:numPr>
        <w:spacing w:before="160" w:after="160" w:line="23" w:lineRule="atLeast"/>
        <w:contextualSpacing/>
        <w:rPr>
          <w:rFonts w:ascii="Verdana" w:eastAsia="Verdana" w:hAnsi="Verdana" w:cs="Verdana"/>
          <w:bCs/>
          <w:sz w:val="17"/>
          <w:szCs w:val="17"/>
        </w:rPr>
      </w:pPr>
      <w:r w:rsidRPr="00CC678A">
        <w:rPr>
          <w:rFonts w:ascii="Verdana" w:eastAsia="Verdana" w:hAnsi="Verdana" w:cs="Verdana"/>
          <w:bCs/>
          <w:sz w:val="17"/>
          <w:szCs w:val="17"/>
        </w:rPr>
        <w:t xml:space="preserve">Römisch-katholische Perspektiven auf Agende I der VELKD (1955), in: Gussformen der Gottesdienstgestaltung. Das </w:t>
      </w:r>
      <w:proofErr w:type="spellStart"/>
      <w:r w:rsidRPr="00CC678A">
        <w:rPr>
          <w:rFonts w:ascii="Verdana" w:eastAsia="Verdana" w:hAnsi="Verdana" w:cs="Verdana"/>
          <w:bCs/>
          <w:sz w:val="17"/>
          <w:szCs w:val="17"/>
        </w:rPr>
        <w:t>Agendenwerk</w:t>
      </w:r>
      <w:proofErr w:type="spellEnd"/>
      <w:r w:rsidRPr="00CC678A">
        <w:rPr>
          <w:rFonts w:ascii="Verdana" w:eastAsia="Verdana" w:hAnsi="Verdana" w:cs="Verdana"/>
          <w:bCs/>
          <w:sz w:val="17"/>
          <w:szCs w:val="17"/>
        </w:rPr>
        <w:t xml:space="preserve"> der VELKD zwischen Neuaufbruch und Restauration, hg. v. Konstanze Kemnitzer (für Klaus Raschzok), Leipzig 2021, 235-253.</w:t>
      </w:r>
    </w:p>
    <w:p w14:paraId="42272D43" w14:textId="77777777" w:rsidR="00CC678A" w:rsidRDefault="00CC678A">
      <w:pPr>
        <w:spacing w:before="160" w:after="160"/>
        <w:rPr>
          <w:rFonts w:ascii="Verdana" w:eastAsia="Verdana" w:hAnsi="Verdana" w:cs="Verdana"/>
          <w:b/>
          <w:sz w:val="17"/>
          <w:szCs w:val="17"/>
        </w:rPr>
      </w:pPr>
    </w:p>
    <w:p w14:paraId="23647EEA" w14:textId="15F2B12B" w:rsidR="005E0EAD" w:rsidRDefault="005E0EAD">
      <w:pPr>
        <w:spacing w:before="160" w:after="160"/>
        <w:rPr>
          <w:rFonts w:ascii="Verdana" w:eastAsia="Verdana" w:hAnsi="Verdana" w:cs="Verdana"/>
          <w:b/>
          <w:sz w:val="17"/>
          <w:szCs w:val="17"/>
        </w:rPr>
      </w:pPr>
      <w:r>
        <w:rPr>
          <w:rFonts w:ascii="Verdana" w:eastAsia="Verdana" w:hAnsi="Verdana" w:cs="Verdana"/>
          <w:b/>
          <w:sz w:val="17"/>
          <w:szCs w:val="17"/>
        </w:rPr>
        <w:t>2020:</w:t>
      </w:r>
    </w:p>
    <w:p w14:paraId="1A8380A3" w14:textId="78E371E5" w:rsidR="006437FE" w:rsidRPr="006437FE" w:rsidRDefault="006437FE" w:rsidP="006437FE">
      <w:pPr>
        <w:pStyle w:val="Listenabsatz"/>
        <w:numPr>
          <w:ilvl w:val="0"/>
          <w:numId w:val="35"/>
        </w:numPr>
        <w:spacing w:before="160" w:after="160"/>
        <w:rPr>
          <w:rFonts w:ascii="Verdana" w:eastAsia="Verdana" w:hAnsi="Verdana" w:cs="Verdana"/>
          <w:bCs/>
          <w:sz w:val="17"/>
          <w:szCs w:val="17"/>
        </w:rPr>
      </w:pPr>
      <w:r w:rsidRPr="006437FE">
        <w:rPr>
          <w:rFonts w:ascii="Verdana" w:eastAsia="Verdana" w:hAnsi="Verdana" w:cs="Verdana"/>
          <w:bCs/>
          <w:sz w:val="17"/>
          <w:szCs w:val="17"/>
        </w:rPr>
        <w:t>Liturgische</w:t>
      </w:r>
      <w:r>
        <w:rPr>
          <w:rFonts w:ascii="Verdana" w:eastAsia="Verdana" w:hAnsi="Verdana" w:cs="Verdana"/>
          <w:bCs/>
          <w:sz w:val="17"/>
          <w:szCs w:val="17"/>
        </w:rPr>
        <w:t xml:space="preserve"> Bücher im Gebrauch. Zu handschriftlichen Einträgen und anderen Benutzungsspuren in gedruckten Ritualien des deutschen Sprachgebietes, in: Die Dynamik der Liturgie im Spiegel ihrer Bücher. </w:t>
      </w:r>
      <w:r w:rsidRPr="008F1947">
        <w:rPr>
          <w:rFonts w:ascii="Verdana" w:eastAsia="Verdana" w:hAnsi="Verdana" w:cs="Verdana"/>
          <w:bCs/>
          <w:sz w:val="17"/>
          <w:szCs w:val="17"/>
          <w:lang w:val="es-ES"/>
        </w:rPr>
        <w:t xml:space="preserve">La dynamique de la liturgie au miroir de ses livres. </w:t>
      </w:r>
      <w:r>
        <w:rPr>
          <w:rFonts w:ascii="Verdana" w:eastAsia="Verdana" w:hAnsi="Verdana" w:cs="Verdana"/>
          <w:bCs/>
          <w:sz w:val="17"/>
          <w:szCs w:val="17"/>
        </w:rPr>
        <w:t xml:space="preserve">Festschrift für Martin </w:t>
      </w:r>
      <w:proofErr w:type="spellStart"/>
      <w:r>
        <w:rPr>
          <w:rFonts w:ascii="Verdana" w:eastAsia="Verdana" w:hAnsi="Verdana" w:cs="Verdana"/>
          <w:bCs/>
          <w:sz w:val="17"/>
          <w:szCs w:val="17"/>
        </w:rPr>
        <w:t>Klöckener</w:t>
      </w:r>
      <w:proofErr w:type="spellEnd"/>
      <w:r>
        <w:rPr>
          <w:rFonts w:ascii="Verdana" w:eastAsia="Verdana" w:hAnsi="Verdana" w:cs="Verdana"/>
          <w:bCs/>
          <w:sz w:val="17"/>
          <w:szCs w:val="17"/>
        </w:rPr>
        <w:t xml:space="preserve">. </w:t>
      </w:r>
      <w:proofErr w:type="spellStart"/>
      <w:r>
        <w:rPr>
          <w:rFonts w:ascii="Verdana" w:eastAsia="Verdana" w:hAnsi="Verdana" w:cs="Verdana"/>
          <w:bCs/>
          <w:sz w:val="17"/>
          <w:szCs w:val="17"/>
        </w:rPr>
        <w:t>Mèlanges</w:t>
      </w:r>
      <w:proofErr w:type="spellEnd"/>
      <w:r>
        <w:rPr>
          <w:rFonts w:ascii="Verdana" w:eastAsia="Verdana" w:hAnsi="Verdana" w:cs="Verdana"/>
          <w:bCs/>
          <w:sz w:val="17"/>
          <w:szCs w:val="17"/>
        </w:rPr>
        <w:t xml:space="preserve"> </w:t>
      </w:r>
      <w:proofErr w:type="spellStart"/>
      <w:r>
        <w:rPr>
          <w:rFonts w:ascii="Verdana" w:eastAsia="Verdana" w:hAnsi="Verdana" w:cs="Verdana"/>
          <w:bCs/>
          <w:sz w:val="17"/>
          <w:szCs w:val="17"/>
        </w:rPr>
        <w:t>offerts</w:t>
      </w:r>
      <w:proofErr w:type="spellEnd"/>
      <w:r>
        <w:rPr>
          <w:rFonts w:ascii="Verdana" w:eastAsia="Verdana" w:hAnsi="Verdana" w:cs="Verdana"/>
          <w:bCs/>
          <w:sz w:val="17"/>
          <w:szCs w:val="17"/>
        </w:rPr>
        <w:t xml:space="preserve"> à Martin </w:t>
      </w:r>
      <w:proofErr w:type="spellStart"/>
      <w:r>
        <w:rPr>
          <w:rFonts w:ascii="Verdana" w:eastAsia="Verdana" w:hAnsi="Verdana" w:cs="Verdana"/>
          <w:bCs/>
          <w:sz w:val="17"/>
          <w:szCs w:val="17"/>
        </w:rPr>
        <w:t>Klöckener</w:t>
      </w:r>
      <w:proofErr w:type="spellEnd"/>
      <w:r>
        <w:rPr>
          <w:rFonts w:ascii="Verdana" w:eastAsia="Verdana" w:hAnsi="Verdana" w:cs="Verdana"/>
          <w:bCs/>
          <w:sz w:val="17"/>
          <w:szCs w:val="17"/>
        </w:rPr>
        <w:t>, hg. von Hél</w:t>
      </w:r>
      <w:r w:rsidR="00C96521">
        <w:rPr>
          <w:rFonts w:ascii="Verdana" w:eastAsia="Verdana" w:hAnsi="Verdana" w:cs="Verdana"/>
          <w:bCs/>
          <w:sz w:val="17"/>
          <w:szCs w:val="17"/>
        </w:rPr>
        <w:t>è</w:t>
      </w:r>
      <w:r>
        <w:rPr>
          <w:rFonts w:ascii="Verdana" w:eastAsia="Verdana" w:hAnsi="Verdana" w:cs="Verdana"/>
          <w:bCs/>
          <w:sz w:val="17"/>
          <w:szCs w:val="17"/>
        </w:rPr>
        <w:t xml:space="preserve">ne </w:t>
      </w:r>
      <w:proofErr w:type="spellStart"/>
      <w:r>
        <w:rPr>
          <w:rFonts w:ascii="Verdana" w:eastAsia="Verdana" w:hAnsi="Verdana" w:cs="Verdana"/>
          <w:bCs/>
          <w:sz w:val="17"/>
          <w:szCs w:val="17"/>
        </w:rPr>
        <w:t>Bricout</w:t>
      </w:r>
      <w:proofErr w:type="spellEnd"/>
      <w:r>
        <w:rPr>
          <w:rFonts w:ascii="Verdana" w:eastAsia="Verdana" w:hAnsi="Verdana" w:cs="Verdana"/>
          <w:bCs/>
          <w:sz w:val="17"/>
          <w:szCs w:val="17"/>
        </w:rPr>
        <w:t xml:space="preserve">, Benedikt Kranemann und Davide Pesenti (LQF 110), </w:t>
      </w:r>
      <w:r w:rsidR="00FE7D0F">
        <w:rPr>
          <w:rFonts w:ascii="Verdana" w:eastAsia="Verdana" w:hAnsi="Verdana" w:cs="Verdana"/>
          <w:bCs/>
          <w:sz w:val="17"/>
          <w:szCs w:val="17"/>
        </w:rPr>
        <w:t xml:space="preserve">Münster 2020, </w:t>
      </w:r>
      <w:r w:rsidR="005A6C10">
        <w:rPr>
          <w:rFonts w:ascii="Verdana" w:eastAsia="Verdana" w:hAnsi="Verdana" w:cs="Verdana"/>
          <w:bCs/>
          <w:sz w:val="17"/>
          <w:szCs w:val="17"/>
        </w:rPr>
        <w:t>137-155.</w:t>
      </w:r>
    </w:p>
    <w:p w14:paraId="507721AE" w14:textId="0CE6D026" w:rsidR="009133AC" w:rsidRDefault="009133AC" w:rsidP="009133AC">
      <w:pPr>
        <w:pStyle w:val="Listenabsatz"/>
        <w:numPr>
          <w:ilvl w:val="0"/>
          <w:numId w:val="31"/>
        </w:numPr>
        <w:spacing w:before="160" w:after="160"/>
        <w:rPr>
          <w:rFonts w:ascii="Verdana" w:eastAsia="Verdana" w:hAnsi="Verdana" w:cs="Verdana"/>
          <w:bCs/>
          <w:sz w:val="17"/>
          <w:szCs w:val="17"/>
        </w:rPr>
      </w:pPr>
      <w:r w:rsidRPr="009133AC">
        <w:rPr>
          <w:rFonts w:ascii="Verdana" w:eastAsia="Verdana" w:hAnsi="Verdana" w:cs="Verdana"/>
          <w:bCs/>
          <w:sz w:val="17"/>
          <w:szCs w:val="17"/>
        </w:rPr>
        <w:t xml:space="preserve">Liturgiekatechese als geistliches Leseereignis. Die Handpostille des Leonhard </w:t>
      </w:r>
      <w:proofErr w:type="spellStart"/>
      <w:r w:rsidRPr="009133AC">
        <w:rPr>
          <w:rFonts w:ascii="Verdana" w:eastAsia="Verdana" w:hAnsi="Verdana" w:cs="Verdana"/>
          <w:bCs/>
          <w:sz w:val="17"/>
          <w:szCs w:val="17"/>
        </w:rPr>
        <w:t>Goffiné</w:t>
      </w:r>
      <w:proofErr w:type="spellEnd"/>
      <w:r w:rsidRPr="009133AC">
        <w:rPr>
          <w:rFonts w:ascii="Verdana" w:eastAsia="Verdana" w:hAnsi="Verdana" w:cs="Verdana"/>
          <w:bCs/>
          <w:sz w:val="17"/>
          <w:szCs w:val="17"/>
        </w:rPr>
        <w:t xml:space="preserve"> – ein Medium liturgischer Bildung, in: Trierer Theologische Zeitschrift 4 (2020) 310-329.</w:t>
      </w:r>
    </w:p>
    <w:p w14:paraId="1053DD8A" w14:textId="664AEAD1" w:rsidR="009133AC" w:rsidRDefault="009133AC" w:rsidP="009133AC">
      <w:pPr>
        <w:pStyle w:val="Listenabsatz"/>
        <w:numPr>
          <w:ilvl w:val="0"/>
          <w:numId w:val="31"/>
        </w:numPr>
        <w:tabs>
          <w:tab w:val="left" w:pos="64"/>
          <w:tab w:val="left" w:pos="709"/>
          <w:tab w:val="left" w:pos="783"/>
          <w:tab w:val="left" w:pos="2223"/>
          <w:tab w:val="left" w:pos="2943"/>
          <w:tab w:val="left" w:pos="3663"/>
          <w:tab w:val="left" w:pos="4383"/>
          <w:tab w:val="left" w:pos="5103"/>
          <w:tab w:val="left" w:pos="5823"/>
          <w:tab w:val="left" w:pos="6543"/>
          <w:tab w:val="left" w:pos="7263"/>
          <w:tab w:val="left" w:pos="7983"/>
          <w:tab w:val="left" w:pos="8703"/>
        </w:tabs>
        <w:rPr>
          <w:rFonts w:ascii="Verdana" w:hAnsi="Verdana"/>
          <w:sz w:val="17"/>
          <w:szCs w:val="17"/>
        </w:rPr>
      </w:pPr>
      <w:r w:rsidRPr="009133AC">
        <w:rPr>
          <w:rFonts w:ascii="Verdana" w:hAnsi="Verdana"/>
          <w:sz w:val="17"/>
          <w:szCs w:val="17"/>
        </w:rPr>
        <w:t>Erneuerung aus dem Geist der Liturgie. Maria Laach als Zentrum der Liturgischen Bewegung und das Problem des Rechtskatholizismus, in: Archiv für mittelrheinische Kirchengeschichte 72</w:t>
      </w:r>
      <w:r w:rsidR="008E609F">
        <w:rPr>
          <w:rFonts w:ascii="Verdana" w:hAnsi="Verdana"/>
          <w:sz w:val="17"/>
          <w:szCs w:val="17"/>
        </w:rPr>
        <w:t xml:space="preserve"> (</w:t>
      </w:r>
      <w:r w:rsidRPr="009133AC">
        <w:rPr>
          <w:rFonts w:ascii="Verdana" w:hAnsi="Verdana"/>
          <w:sz w:val="17"/>
          <w:szCs w:val="17"/>
        </w:rPr>
        <w:t>2020</w:t>
      </w:r>
      <w:r w:rsidR="008E609F">
        <w:rPr>
          <w:rFonts w:ascii="Verdana" w:hAnsi="Verdana"/>
          <w:sz w:val="17"/>
          <w:szCs w:val="17"/>
        </w:rPr>
        <w:t>)</w:t>
      </w:r>
      <w:r w:rsidRPr="009133AC">
        <w:rPr>
          <w:rFonts w:ascii="Verdana" w:hAnsi="Verdana"/>
          <w:sz w:val="17"/>
          <w:szCs w:val="17"/>
        </w:rPr>
        <w:t xml:space="preserve"> 279-300.</w:t>
      </w:r>
    </w:p>
    <w:p w14:paraId="6D9377AB" w14:textId="02923D3E" w:rsidR="00057EB0" w:rsidRPr="009133AC" w:rsidRDefault="00057EB0" w:rsidP="009133AC">
      <w:pPr>
        <w:pStyle w:val="Listenabsatz"/>
        <w:numPr>
          <w:ilvl w:val="0"/>
          <w:numId w:val="31"/>
        </w:numPr>
        <w:spacing w:before="160" w:after="160"/>
        <w:rPr>
          <w:rFonts w:ascii="Verdana" w:eastAsia="Verdana" w:hAnsi="Verdana" w:cs="Verdana"/>
          <w:b/>
          <w:sz w:val="17"/>
          <w:szCs w:val="17"/>
        </w:rPr>
      </w:pPr>
      <w:r w:rsidRPr="009133AC">
        <w:rPr>
          <w:rFonts w:ascii="Verdana" w:hAnsi="Verdana"/>
          <w:sz w:val="17"/>
          <w:szCs w:val="17"/>
        </w:rPr>
        <w:t>„… der Gesang aber mächtig wirkt, die schlummernden Gefühle zu wecken und zu beleben.“ Exemplarische Blicke auf das deutsche Kirchenlied in Ritualien der Aufklärungszeit, in: Mehr als nur eine Dienerin der Liturgie. Zur Aufgabe der Kirchenmusik heute, hg. von Stefan Kopp, Marius Schwemmer und Joachim Werz (Kirche in Zeiten der Veränderung 4), Freiburg-Basel-Wien 2020, 35-57.</w:t>
      </w:r>
    </w:p>
    <w:p w14:paraId="7B49CFE1" w14:textId="6F72F803" w:rsidR="00A02099" w:rsidRPr="00A02099" w:rsidRDefault="00A02099" w:rsidP="00A02099">
      <w:pPr>
        <w:pStyle w:val="Listenabsatz"/>
        <w:numPr>
          <w:ilvl w:val="0"/>
          <w:numId w:val="29"/>
        </w:numPr>
        <w:spacing w:before="160" w:after="160"/>
        <w:rPr>
          <w:rFonts w:ascii="Verdana" w:eastAsia="Verdana" w:hAnsi="Verdana" w:cs="Verdana"/>
          <w:sz w:val="17"/>
          <w:szCs w:val="17"/>
        </w:rPr>
      </w:pPr>
      <w:r w:rsidRPr="008F1947">
        <w:rPr>
          <w:rFonts w:ascii="Verdana" w:eastAsia="Verdana" w:hAnsi="Verdana" w:cs="Verdana"/>
          <w:sz w:val="17"/>
          <w:szCs w:val="17"/>
          <w:lang w:val="es-ES"/>
        </w:rPr>
        <w:t xml:space="preserve">Suscipe pro anima famuli tui episcopi precis nostras… </w:t>
      </w:r>
      <w:r w:rsidRPr="00A02099">
        <w:rPr>
          <w:rFonts w:ascii="Verdana" w:eastAsia="Verdana" w:hAnsi="Verdana" w:cs="Verdana"/>
          <w:sz w:val="17"/>
          <w:szCs w:val="17"/>
        </w:rPr>
        <w:t>Grundzüge der Liturgie des Bischofsbegräbnisses im Spätmittelalter, in: Die Bronze, der Tod und die Erinnerung. Das Grabmal des Wolfhard von Roth im Augsburger Dom, hg. von Gerhard Lutz und Rebecca Müller (Veröffentlichungen des Zentralinstituts für Kunstgeschichte in München 53), 15-28.</w:t>
      </w:r>
    </w:p>
    <w:p w14:paraId="489E7567" w14:textId="0FE68827" w:rsidR="00A9435F" w:rsidRDefault="00A9435F" w:rsidP="00A9435F">
      <w:pPr>
        <w:pStyle w:val="Listenabsatz"/>
        <w:numPr>
          <w:ilvl w:val="0"/>
          <w:numId w:val="29"/>
        </w:numPr>
        <w:spacing w:before="160" w:after="160"/>
        <w:rPr>
          <w:rFonts w:ascii="Verdana" w:eastAsia="Verdana" w:hAnsi="Verdana" w:cs="Verdana"/>
          <w:sz w:val="17"/>
          <w:szCs w:val="17"/>
        </w:rPr>
      </w:pPr>
      <w:r w:rsidRPr="00A9435F">
        <w:rPr>
          <w:rFonts w:ascii="Verdana" w:eastAsia="Verdana" w:hAnsi="Verdana" w:cs="Verdana"/>
          <w:sz w:val="17"/>
          <w:szCs w:val="17"/>
        </w:rPr>
        <w:t>Barockzeitliche Liturgie im Fürstbistum Paderborn</w:t>
      </w:r>
      <w:r>
        <w:rPr>
          <w:rFonts w:ascii="Verdana" w:eastAsia="Verdana" w:hAnsi="Verdana" w:cs="Verdana"/>
          <w:sz w:val="17"/>
          <w:szCs w:val="17"/>
        </w:rPr>
        <w:t>. Repräsentation und Theatralität in der katholischen Präsenzkultur, in: Peter Paul Rubens und der Barock im Norden, hg. vom Erzbischöflichen Diözesanmuseum Paderborn (Ausstellungskatalog zur Ausstellung Peter Paul Rubens und der Barock im Norden vom 24.7. bis 25.10.2020 in Paderborn), Petersberg 2020, S. 124-135.</w:t>
      </w:r>
    </w:p>
    <w:p w14:paraId="45C0E57E" w14:textId="36F32DCB" w:rsidR="005E0EAD" w:rsidRDefault="005E0EAD" w:rsidP="005E0EAD">
      <w:pPr>
        <w:pStyle w:val="Listenabsatz"/>
        <w:numPr>
          <w:ilvl w:val="0"/>
          <w:numId w:val="29"/>
        </w:numPr>
        <w:tabs>
          <w:tab w:val="left" w:pos="64"/>
          <w:tab w:val="left" w:pos="709"/>
          <w:tab w:val="left" w:pos="783"/>
          <w:tab w:val="left" w:pos="2223"/>
          <w:tab w:val="left" w:pos="2943"/>
          <w:tab w:val="left" w:pos="3663"/>
          <w:tab w:val="left" w:pos="4383"/>
          <w:tab w:val="left" w:pos="5103"/>
          <w:tab w:val="left" w:pos="5823"/>
          <w:tab w:val="left" w:pos="6543"/>
          <w:tab w:val="left" w:pos="7263"/>
          <w:tab w:val="left" w:pos="7983"/>
          <w:tab w:val="left" w:pos="8703"/>
        </w:tabs>
        <w:rPr>
          <w:rFonts w:ascii="Verdana" w:hAnsi="Verdana"/>
          <w:sz w:val="17"/>
          <w:szCs w:val="17"/>
        </w:rPr>
      </w:pPr>
      <w:r w:rsidRPr="005E0EAD">
        <w:rPr>
          <w:rFonts w:ascii="Verdana" w:hAnsi="Verdana"/>
          <w:sz w:val="17"/>
          <w:szCs w:val="17"/>
        </w:rPr>
        <w:t>„Unentdeckte Quellen“ zum gottesdienstlichen Leben in der Vormoderne. Bericht über ein Fachgespräch zu Zeugnissen liturgischer Praxis im 18. und 19. Jahrhundert, 10./11. Oktober 2019 in Erfurt, in: Liturgisches Jahrbuch 70 (2020) 3-10.</w:t>
      </w:r>
    </w:p>
    <w:p w14:paraId="47CBD811" w14:textId="1B707EE5" w:rsidR="005E0EAD" w:rsidRPr="005E0EAD" w:rsidRDefault="005E0EAD" w:rsidP="005E0EAD">
      <w:pPr>
        <w:pStyle w:val="Listenabsatz"/>
        <w:numPr>
          <w:ilvl w:val="0"/>
          <w:numId w:val="29"/>
        </w:numPr>
        <w:tabs>
          <w:tab w:val="left" w:pos="64"/>
          <w:tab w:val="left" w:pos="709"/>
          <w:tab w:val="left" w:pos="783"/>
          <w:tab w:val="left" w:pos="2223"/>
          <w:tab w:val="left" w:pos="2943"/>
          <w:tab w:val="left" w:pos="3663"/>
          <w:tab w:val="left" w:pos="4383"/>
          <w:tab w:val="left" w:pos="5103"/>
          <w:tab w:val="left" w:pos="5823"/>
          <w:tab w:val="left" w:pos="6543"/>
          <w:tab w:val="left" w:pos="7263"/>
          <w:tab w:val="left" w:pos="7983"/>
          <w:tab w:val="left" w:pos="8703"/>
        </w:tabs>
        <w:rPr>
          <w:rFonts w:ascii="Verdana" w:hAnsi="Verdana"/>
          <w:sz w:val="17"/>
          <w:szCs w:val="17"/>
        </w:rPr>
      </w:pPr>
      <w:r w:rsidRPr="005E0EAD">
        <w:rPr>
          <w:rFonts w:ascii="Verdana" w:hAnsi="Verdana"/>
          <w:sz w:val="17"/>
          <w:szCs w:val="17"/>
        </w:rPr>
        <w:t>Rechnungen als Quellen für die Liturgiegeschichtsforschung. Dargestellt an Rechnungen des Werkamtes und der Dom-</w:t>
      </w:r>
      <w:proofErr w:type="spellStart"/>
      <w:r w:rsidRPr="005E0EAD">
        <w:rPr>
          <w:rFonts w:ascii="Verdana" w:hAnsi="Verdana"/>
          <w:sz w:val="17"/>
          <w:szCs w:val="17"/>
        </w:rPr>
        <w:t>Kustorei</w:t>
      </w:r>
      <w:proofErr w:type="spellEnd"/>
      <w:r w:rsidRPr="005E0EAD">
        <w:rPr>
          <w:rFonts w:ascii="Verdana" w:hAnsi="Verdana"/>
          <w:sz w:val="17"/>
          <w:szCs w:val="17"/>
        </w:rPr>
        <w:t xml:space="preserve"> Bamberg aus dem 17. bis 19. Jahrhundert, in: Liturgisches Jahrbuch 20 (2020) 45-49.</w:t>
      </w:r>
    </w:p>
    <w:p w14:paraId="412DF005" w14:textId="7245DF06" w:rsidR="005E0EAD" w:rsidRPr="005E0EAD" w:rsidRDefault="005E0EAD" w:rsidP="005E0EAD">
      <w:pPr>
        <w:pStyle w:val="Listenabsatz"/>
        <w:numPr>
          <w:ilvl w:val="0"/>
          <w:numId w:val="29"/>
        </w:numPr>
        <w:tabs>
          <w:tab w:val="left" w:pos="64"/>
          <w:tab w:val="left" w:pos="709"/>
          <w:tab w:val="left" w:pos="783"/>
          <w:tab w:val="left" w:pos="2223"/>
          <w:tab w:val="left" w:pos="2943"/>
          <w:tab w:val="left" w:pos="3663"/>
          <w:tab w:val="left" w:pos="4383"/>
          <w:tab w:val="left" w:pos="5103"/>
          <w:tab w:val="left" w:pos="5823"/>
          <w:tab w:val="left" w:pos="6543"/>
          <w:tab w:val="left" w:pos="7263"/>
          <w:tab w:val="left" w:pos="7983"/>
          <w:tab w:val="left" w:pos="8703"/>
        </w:tabs>
        <w:rPr>
          <w:rFonts w:ascii="Verdana" w:hAnsi="Verdana"/>
          <w:sz w:val="17"/>
          <w:szCs w:val="17"/>
        </w:rPr>
      </w:pPr>
      <w:r w:rsidRPr="005E0EAD">
        <w:rPr>
          <w:rFonts w:ascii="Verdana" w:hAnsi="Verdana"/>
          <w:sz w:val="17"/>
          <w:szCs w:val="17"/>
        </w:rPr>
        <w:t xml:space="preserve">Durchgangsstufe oder ständiger Dienst? Liturgiewissenschaftliche Anmerkungen zur Diakonenweihe von Priesterkandidaten und Ständigen Diakonen, in: „Von Barmherzigkeit und Recht will ich singen.“, hg. von Bernhard </w:t>
      </w:r>
      <w:proofErr w:type="spellStart"/>
      <w:r w:rsidRPr="005E0EAD">
        <w:rPr>
          <w:rFonts w:ascii="Verdana" w:hAnsi="Verdana"/>
          <w:sz w:val="17"/>
          <w:szCs w:val="17"/>
        </w:rPr>
        <w:t>Anuth</w:t>
      </w:r>
      <w:proofErr w:type="spellEnd"/>
      <w:r w:rsidRPr="005E0EAD">
        <w:rPr>
          <w:rFonts w:ascii="Verdana" w:hAnsi="Verdana"/>
          <w:sz w:val="17"/>
          <w:szCs w:val="17"/>
        </w:rPr>
        <w:t xml:space="preserve">, Bernd </w:t>
      </w:r>
      <w:proofErr w:type="spellStart"/>
      <w:r w:rsidRPr="005E0EAD">
        <w:rPr>
          <w:rFonts w:ascii="Verdana" w:hAnsi="Verdana"/>
          <w:sz w:val="17"/>
          <w:szCs w:val="17"/>
        </w:rPr>
        <w:t>Dennemark</w:t>
      </w:r>
      <w:proofErr w:type="spellEnd"/>
      <w:r w:rsidRPr="005E0EAD">
        <w:rPr>
          <w:rFonts w:ascii="Verdana" w:hAnsi="Verdana"/>
          <w:sz w:val="17"/>
          <w:szCs w:val="17"/>
        </w:rPr>
        <w:t xml:space="preserve"> und Stefan Ihli (Eichstätter Studien NF 84), Regensburg 2020, S. 71-88.</w:t>
      </w:r>
    </w:p>
    <w:p w14:paraId="1822A555" w14:textId="614C0C66" w:rsidR="005E0EAD" w:rsidRPr="005E0EAD" w:rsidRDefault="005E0EAD" w:rsidP="005E0EAD">
      <w:pPr>
        <w:pStyle w:val="Listenabsatz"/>
        <w:numPr>
          <w:ilvl w:val="0"/>
          <w:numId w:val="29"/>
        </w:numPr>
        <w:tabs>
          <w:tab w:val="left" w:pos="64"/>
          <w:tab w:val="left" w:pos="709"/>
          <w:tab w:val="left" w:pos="783"/>
          <w:tab w:val="left" w:pos="2223"/>
          <w:tab w:val="left" w:pos="2943"/>
          <w:tab w:val="left" w:pos="3663"/>
          <w:tab w:val="left" w:pos="4383"/>
          <w:tab w:val="left" w:pos="5103"/>
          <w:tab w:val="left" w:pos="5823"/>
          <w:tab w:val="left" w:pos="6543"/>
          <w:tab w:val="left" w:pos="7263"/>
          <w:tab w:val="left" w:pos="7983"/>
          <w:tab w:val="left" w:pos="8703"/>
        </w:tabs>
        <w:rPr>
          <w:rFonts w:ascii="Verdana" w:hAnsi="Verdana"/>
          <w:sz w:val="17"/>
          <w:szCs w:val="17"/>
        </w:rPr>
      </w:pPr>
      <w:r w:rsidRPr="005E0EAD">
        <w:rPr>
          <w:rFonts w:ascii="Verdana" w:hAnsi="Verdana"/>
          <w:sz w:val="17"/>
          <w:szCs w:val="17"/>
        </w:rPr>
        <w:t>Liturgische Bewegung im Horizont neuer Aufbrüche am Beginn des 20. Jahrhunderts. Die Bedeutung gesellschaftlicher, kultureller und theologischer Wandlungen für eine neue Sicht der Kirche und ihres Gottesdienstes, in: Liturgisches Jahrbuch 70 (2020) 71-95.</w:t>
      </w:r>
    </w:p>
    <w:p w14:paraId="5B83F729" w14:textId="35F257D6" w:rsidR="005E0EAD" w:rsidRPr="005E0EAD" w:rsidRDefault="005E0EAD" w:rsidP="005E0EAD">
      <w:pPr>
        <w:pStyle w:val="Listenabsatz"/>
        <w:numPr>
          <w:ilvl w:val="0"/>
          <w:numId w:val="29"/>
        </w:numPr>
        <w:tabs>
          <w:tab w:val="left" w:pos="64"/>
          <w:tab w:val="left" w:pos="709"/>
          <w:tab w:val="left" w:pos="783"/>
          <w:tab w:val="left" w:pos="2223"/>
          <w:tab w:val="left" w:pos="2943"/>
          <w:tab w:val="left" w:pos="3663"/>
          <w:tab w:val="left" w:pos="4383"/>
          <w:tab w:val="left" w:pos="5103"/>
          <w:tab w:val="left" w:pos="5823"/>
          <w:tab w:val="left" w:pos="6543"/>
          <w:tab w:val="left" w:pos="7263"/>
          <w:tab w:val="left" w:pos="7983"/>
          <w:tab w:val="left" w:pos="8703"/>
        </w:tabs>
        <w:rPr>
          <w:rFonts w:ascii="Verdana" w:hAnsi="Verdana"/>
          <w:sz w:val="17"/>
          <w:szCs w:val="17"/>
        </w:rPr>
      </w:pPr>
      <w:r w:rsidRPr="005E0EAD">
        <w:rPr>
          <w:rFonts w:ascii="Verdana" w:hAnsi="Verdana"/>
          <w:sz w:val="17"/>
          <w:szCs w:val="17"/>
        </w:rPr>
        <w:t>Geistlich-liturgische Begleitung von Hexen, Zauberern und anderen Malefikanten zum Schafott. Das Zeugnis des Mainzer Rituales von 1671, in: Hexenverfolgung im Bistum Eichstätt. Symposium des Eichstätter Diözesangeschichtsvereins am 12./13. Oktober 2018 in Eichstätt, hg. i. A. des Eichstätter Diözesangeschichts</w:t>
      </w:r>
      <w:r>
        <w:rPr>
          <w:rFonts w:ascii="Verdana" w:hAnsi="Verdana"/>
          <w:sz w:val="17"/>
          <w:szCs w:val="17"/>
        </w:rPr>
        <w:t>-</w:t>
      </w:r>
      <w:r w:rsidRPr="005E0EAD">
        <w:rPr>
          <w:rFonts w:ascii="Verdana" w:hAnsi="Verdana"/>
          <w:sz w:val="17"/>
          <w:szCs w:val="17"/>
        </w:rPr>
        <w:lastRenderedPageBreak/>
        <w:t>vereins e.V. von Emanu</w:t>
      </w:r>
      <w:r w:rsidR="00D55ACF">
        <w:rPr>
          <w:rFonts w:ascii="Verdana" w:hAnsi="Verdana"/>
          <w:sz w:val="17"/>
          <w:szCs w:val="17"/>
        </w:rPr>
        <w:t>e</w:t>
      </w:r>
      <w:r w:rsidRPr="005E0EAD">
        <w:rPr>
          <w:rFonts w:ascii="Verdana" w:hAnsi="Verdana"/>
          <w:sz w:val="17"/>
          <w:szCs w:val="17"/>
        </w:rPr>
        <w:t>l Braun, Franz Heiler, Klaus Littger und Erich Naab (Beiträge zur Geschichte der Diözese Eichstätt 2), S. 139-156.</w:t>
      </w:r>
    </w:p>
    <w:p w14:paraId="5FBC6F19" w14:textId="25900508" w:rsidR="005E0EAD" w:rsidRDefault="005E0EAD" w:rsidP="005E0EAD">
      <w:pPr>
        <w:pStyle w:val="Listenabsatz"/>
        <w:tabs>
          <w:tab w:val="left" w:pos="64"/>
          <w:tab w:val="left" w:pos="709"/>
          <w:tab w:val="left" w:pos="783"/>
          <w:tab w:val="left" w:pos="2223"/>
          <w:tab w:val="left" w:pos="2943"/>
          <w:tab w:val="left" w:pos="3663"/>
          <w:tab w:val="left" w:pos="4383"/>
          <w:tab w:val="left" w:pos="5103"/>
          <w:tab w:val="left" w:pos="5823"/>
          <w:tab w:val="left" w:pos="6543"/>
          <w:tab w:val="left" w:pos="7263"/>
          <w:tab w:val="left" w:pos="7983"/>
          <w:tab w:val="left" w:pos="8703"/>
        </w:tabs>
        <w:rPr>
          <w:rFonts w:ascii="Verdana" w:hAnsi="Verdana"/>
          <w:sz w:val="17"/>
          <w:szCs w:val="17"/>
        </w:rPr>
      </w:pPr>
    </w:p>
    <w:p w14:paraId="211DC492" w14:textId="77777777" w:rsidR="005E0EAD" w:rsidRPr="005E0EAD" w:rsidRDefault="005E0EAD" w:rsidP="005E0EAD">
      <w:pPr>
        <w:pStyle w:val="Listenabsatz"/>
        <w:tabs>
          <w:tab w:val="left" w:pos="64"/>
          <w:tab w:val="left" w:pos="709"/>
          <w:tab w:val="left" w:pos="783"/>
          <w:tab w:val="left" w:pos="2223"/>
          <w:tab w:val="left" w:pos="2943"/>
          <w:tab w:val="left" w:pos="3663"/>
          <w:tab w:val="left" w:pos="4383"/>
          <w:tab w:val="left" w:pos="5103"/>
          <w:tab w:val="left" w:pos="5823"/>
          <w:tab w:val="left" w:pos="6543"/>
          <w:tab w:val="left" w:pos="7263"/>
          <w:tab w:val="left" w:pos="7983"/>
          <w:tab w:val="left" w:pos="8703"/>
        </w:tabs>
        <w:rPr>
          <w:rFonts w:ascii="Verdana" w:hAnsi="Verdana"/>
          <w:sz w:val="17"/>
          <w:szCs w:val="17"/>
        </w:rPr>
      </w:pPr>
    </w:p>
    <w:p w14:paraId="00000021"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2019:</w:t>
      </w:r>
    </w:p>
    <w:p w14:paraId="00000022" w14:textId="77777777" w:rsidR="00B9379E" w:rsidRDefault="00156843">
      <w:pPr>
        <w:numPr>
          <w:ilvl w:val="0"/>
          <w:numId w:val="13"/>
        </w:numPr>
        <w:spacing w:before="160"/>
      </w:pPr>
      <w:r>
        <w:rPr>
          <w:rFonts w:ascii="Verdana" w:eastAsia="Verdana" w:hAnsi="Verdana" w:cs="Verdana"/>
          <w:sz w:val="17"/>
          <w:szCs w:val="17"/>
        </w:rPr>
        <w:t>Das Fest des Erzengels Michael im Spiegel rheinischer Libri Ordinarii des 13. bis 16. Jahrhunderts. Anmerkungen zur mittelalterlichen Liturgie- und Frömmigkeitsgeschichte, in: "Dein Antlitz, Herr, will ich suchen!". Selbstoffenbarung Gottes und Antwort des Menschen. Festschrift für Michael Schneider SJ zum 70. Geburtstag (Koinonia-</w:t>
      </w:r>
      <w:proofErr w:type="spellStart"/>
      <w:r>
        <w:rPr>
          <w:rFonts w:ascii="Verdana" w:eastAsia="Verdana" w:hAnsi="Verdana" w:cs="Verdana"/>
          <w:sz w:val="17"/>
          <w:szCs w:val="17"/>
        </w:rPr>
        <w:t>Oriens</w:t>
      </w:r>
      <w:proofErr w:type="spellEnd"/>
      <w:r>
        <w:rPr>
          <w:rFonts w:ascii="Verdana" w:eastAsia="Verdana" w:hAnsi="Verdana" w:cs="Verdana"/>
          <w:sz w:val="17"/>
          <w:szCs w:val="17"/>
        </w:rPr>
        <w:t xml:space="preserve"> 55), hg. von Thomas Kremer, Münster 2019, S. 403-420.</w:t>
      </w:r>
    </w:p>
    <w:p w14:paraId="00000023" w14:textId="77777777" w:rsidR="00B9379E" w:rsidRDefault="00156843">
      <w:pPr>
        <w:numPr>
          <w:ilvl w:val="0"/>
          <w:numId w:val="13"/>
        </w:numPr>
      </w:pPr>
      <w:r>
        <w:rPr>
          <w:rFonts w:ascii="Verdana" w:eastAsia="Verdana" w:hAnsi="Verdana" w:cs="Verdana"/>
          <w:sz w:val="17"/>
          <w:szCs w:val="17"/>
        </w:rPr>
        <w:t>Katholische und lutherische Begräbnisliturgie in der Barockzeit. Kontinuität und Wandel im Spiegel der "Kirchen-</w:t>
      </w:r>
      <w:proofErr w:type="spellStart"/>
      <w:r>
        <w:rPr>
          <w:rFonts w:ascii="Verdana" w:eastAsia="Verdana" w:hAnsi="Verdana" w:cs="Verdana"/>
          <w:sz w:val="17"/>
          <w:szCs w:val="17"/>
        </w:rPr>
        <w:t>Ceremonien</w:t>
      </w:r>
      <w:proofErr w:type="spellEnd"/>
      <w:r>
        <w:rPr>
          <w:rFonts w:ascii="Verdana" w:eastAsia="Verdana" w:hAnsi="Verdana" w:cs="Verdana"/>
          <w:sz w:val="17"/>
          <w:szCs w:val="17"/>
        </w:rPr>
        <w:t xml:space="preserve">" von Gregor </w:t>
      </w:r>
      <w:proofErr w:type="spellStart"/>
      <w:r>
        <w:rPr>
          <w:rFonts w:ascii="Verdana" w:eastAsia="Verdana" w:hAnsi="Verdana" w:cs="Verdana"/>
          <w:sz w:val="17"/>
          <w:szCs w:val="17"/>
        </w:rPr>
        <w:t>Rippell</w:t>
      </w:r>
      <w:proofErr w:type="spellEnd"/>
      <w:r>
        <w:rPr>
          <w:rFonts w:ascii="Verdana" w:eastAsia="Verdana" w:hAnsi="Verdana" w:cs="Verdana"/>
          <w:sz w:val="17"/>
          <w:szCs w:val="17"/>
        </w:rPr>
        <w:t xml:space="preserve"> (1723) und Christian Gerber (1732), in: sed </w:t>
      </w:r>
      <w:proofErr w:type="spellStart"/>
      <w:r>
        <w:rPr>
          <w:rFonts w:ascii="Verdana" w:eastAsia="Verdana" w:hAnsi="Verdana" w:cs="Verdana"/>
          <w:sz w:val="17"/>
          <w:szCs w:val="17"/>
        </w:rPr>
        <w:t>ipsa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novitas</w:t>
      </w:r>
      <w:proofErr w:type="spellEnd"/>
      <w:r>
        <w:rPr>
          <w:rFonts w:ascii="Verdana" w:eastAsia="Verdana" w:hAnsi="Verdana" w:cs="Verdana"/>
          <w:sz w:val="17"/>
          <w:szCs w:val="17"/>
        </w:rPr>
        <w:t xml:space="preserve"> crescat. Themen der Eschatologie, Transformation und Innovation. Festschrift für Manfred Gerwing, hg. von Klaus Hedwig und Daniela Riel, Münster 2019, S. 217-233.</w:t>
      </w:r>
    </w:p>
    <w:p w14:paraId="00000024" w14:textId="77777777" w:rsidR="00B9379E" w:rsidRDefault="00156843">
      <w:pPr>
        <w:numPr>
          <w:ilvl w:val="0"/>
          <w:numId w:val="13"/>
        </w:numPr>
      </w:pPr>
      <w:r>
        <w:rPr>
          <w:rFonts w:ascii="Verdana" w:eastAsia="Verdana" w:hAnsi="Verdana" w:cs="Verdana"/>
          <w:sz w:val="17"/>
          <w:szCs w:val="17"/>
        </w:rPr>
        <w:t>Wettersegen oder Blitzableiter? Anthropologie und Theologie im Spiegel der Benediktionsliturgie "aufgeklärter" Ritualien, in: Anthropologie und Spiritualität für das 21. Jahrhundert. Festschrift für Erwin Möde (Eichstätter Studien 80), hg. von Sebastian Kießig und Marco Kühnlein, Regensburg 2019, 231-243.</w:t>
      </w:r>
    </w:p>
    <w:p w14:paraId="00000025" w14:textId="77777777" w:rsidR="00B9379E" w:rsidRDefault="00156843">
      <w:pPr>
        <w:numPr>
          <w:ilvl w:val="0"/>
          <w:numId w:val="13"/>
        </w:numPr>
      </w:pPr>
      <w:r>
        <w:rPr>
          <w:rFonts w:ascii="Verdana" w:eastAsia="Verdana" w:hAnsi="Verdana" w:cs="Verdana"/>
          <w:sz w:val="17"/>
          <w:szCs w:val="17"/>
        </w:rPr>
        <w:t xml:space="preserve">"... ein Schauspiel, desgleichen ich niemals sah". Liturgie und Frömmigkeit im Spiegel der "Exkursion </w:t>
      </w:r>
      <w:proofErr w:type="spellStart"/>
      <w:r>
        <w:rPr>
          <w:rFonts w:ascii="Verdana" w:eastAsia="Verdana" w:hAnsi="Verdana" w:cs="Verdana"/>
          <w:sz w:val="17"/>
          <w:szCs w:val="17"/>
        </w:rPr>
        <w:t>to</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Rhine" von Henry Barry (1822), in: </w:t>
      </w:r>
      <w:proofErr w:type="spellStart"/>
      <w:r>
        <w:rPr>
          <w:rFonts w:ascii="Verdana" w:eastAsia="Verdana" w:hAnsi="Verdana" w:cs="Verdana"/>
          <w:sz w:val="17"/>
          <w:szCs w:val="17"/>
        </w:rPr>
        <w:t>Historia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magistra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vitae</w:t>
      </w:r>
      <w:proofErr w:type="spellEnd"/>
      <w:r>
        <w:rPr>
          <w:rFonts w:ascii="Verdana" w:eastAsia="Verdana" w:hAnsi="Verdana" w:cs="Verdana"/>
          <w:sz w:val="17"/>
          <w:szCs w:val="17"/>
        </w:rPr>
        <w:t>. Gesammelte wissenschaftliche Beiträge und "Trümmer". Festgabe zum 70. Geburtstag von Reimund Haas (Theologie und Hochschule 5), hg. von Jürgen Bärsch und Hermann-Josef Scheidgen, Köln 2019, 13-27.</w:t>
      </w:r>
    </w:p>
    <w:p w14:paraId="00000026" w14:textId="77777777" w:rsidR="00B9379E" w:rsidRDefault="00156843">
      <w:pPr>
        <w:numPr>
          <w:ilvl w:val="0"/>
          <w:numId w:val="13"/>
        </w:numPr>
      </w:pPr>
      <w:r>
        <w:rPr>
          <w:rFonts w:ascii="Verdana" w:eastAsia="Verdana" w:hAnsi="Verdana" w:cs="Verdana"/>
          <w:sz w:val="17"/>
          <w:szCs w:val="17"/>
        </w:rPr>
        <w:t>Die Ehre der Toten. Benediktion und Rekonziliation des Kirchhofs in Mittelalter und Früher Neuzeit, in: Ehre. Teilband I: Fallstudien zu einem anthropologischen Phänomen in der Vormoderne (Publikationen aus dem Kolleg "Mittelalter und Frühe Neuzeit" Band 5-1), hg. von Dorothea Klein, Würzburg 2019, 159-170.</w:t>
      </w:r>
    </w:p>
    <w:p w14:paraId="00000027" w14:textId="77777777" w:rsidR="00B9379E" w:rsidRDefault="00156843">
      <w:pPr>
        <w:numPr>
          <w:ilvl w:val="0"/>
          <w:numId w:val="13"/>
        </w:numPr>
      </w:pPr>
      <w:r>
        <w:rPr>
          <w:rFonts w:ascii="Verdana" w:eastAsia="Verdana" w:hAnsi="Verdana" w:cs="Verdana"/>
          <w:sz w:val="17"/>
          <w:szCs w:val="17"/>
        </w:rPr>
        <w:t>Liturgie und Kirchenraum im Spätmittelalter. Anmerkungen zur rituellen Inszenierung und ihren Raumkontexten, in: Paramente in Bewegung. Bildwelten liturgischer Textilien (12. bis 21. Jahrhundert), hg. von Ursula Röper und Hans Jürgen Scheuer, Regensburg 2019, 37-48.</w:t>
      </w:r>
    </w:p>
    <w:p w14:paraId="00000028" w14:textId="35438434" w:rsidR="00B9379E" w:rsidRPr="005E0EAD" w:rsidRDefault="00156843">
      <w:pPr>
        <w:numPr>
          <w:ilvl w:val="0"/>
          <w:numId w:val="13"/>
        </w:numPr>
        <w:spacing w:after="160"/>
      </w:pPr>
      <w:r>
        <w:rPr>
          <w:rFonts w:ascii="Verdana" w:eastAsia="Verdana" w:hAnsi="Verdana" w:cs="Verdana"/>
          <w:sz w:val="17"/>
          <w:szCs w:val="17"/>
        </w:rPr>
        <w:t xml:space="preserve">Ein noch wenig entdeckter Schatz. Der Antwortpsalm bildet innerhalb der Messfeier ein "wesentliches Element des Wortgottesdienstes" (AEM 36). Doch was macht ihn so wertvoll? Und warum sollte man ihn unbedingt </w:t>
      </w:r>
      <w:proofErr w:type="gramStart"/>
      <w:r>
        <w:rPr>
          <w:rFonts w:ascii="Verdana" w:eastAsia="Verdana" w:hAnsi="Verdana" w:cs="Verdana"/>
          <w:sz w:val="17"/>
          <w:szCs w:val="17"/>
        </w:rPr>
        <w:t>pflegen?,</w:t>
      </w:r>
      <w:proofErr w:type="gramEnd"/>
      <w:r>
        <w:rPr>
          <w:rFonts w:ascii="Verdana" w:eastAsia="Verdana" w:hAnsi="Verdana" w:cs="Verdana"/>
          <w:sz w:val="17"/>
          <w:szCs w:val="17"/>
        </w:rPr>
        <w:t xml:space="preserve"> in: Gottesdienst (53) 2019, 25-27.</w:t>
      </w:r>
    </w:p>
    <w:p w14:paraId="7A3384A5" w14:textId="2574B244" w:rsidR="005E0EAD" w:rsidRDefault="005E0EAD" w:rsidP="005E0EAD">
      <w:pPr>
        <w:spacing w:after="160"/>
        <w:ind w:left="720"/>
        <w:rPr>
          <w:rFonts w:ascii="Verdana" w:eastAsia="Verdana" w:hAnsi="Verdana" w:cs="Verdana"/>
          <w:sz w:val="17"/>
          <w:szCs w:val="17"/>
        </w:rPr>
      </w:pPr>
    </w:p>
    <w:p w14:paraId="08E7AC27" w14:textId="77777777" w:rsidR="005E0EAD" w:rsidRDefault="005E0EAD" w:rsidP="005E0EAD">
      <w:pPr>
        <w:spacing w:after="160"/>
        <w:ind w:left="720"/>
      </w:pPr>
    </w:p>
    <w:p w14:paraId="00000029"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2018:</w:t>
      </w:r>
    </w:p>
    <w:p w14:paraId="0000002A" w14:textId="77777777" w:rsidR="00B9379E" w:rsidRDefault="00156843">
      <w:pPr>
        <w:numPr>
          <w:ilvl w:val="0"/>
          <w:numId w:val="20"/>
        </w:numPr>
        <w:spacing w:before="160"/>
      </w:pPr>
      <w:r>
        <w:rPr>
          <w:rFonts w:ascii="Verdana" w:eastAsia="Verdana" w:hAnsi="Verdana" w:cs="Verdana"/>
          <w:sz w:val="17"/>
          <w:szCs w:val="17"/>
        </w:rPr>
        <w:t xml:space="preserve">Im Kirchenraum bestattet. Bischofsgräber als Orte liturgischen Handelns, in: das </w:t>
      </w:r>
      <w:proofErr w:type="spellStart"/>
      <w:r>
        <w:rPr>
          <w:rFonts w:ascii="Verdana" w:eastAsia="Verdana" w:hAnsi="Verdana" w:cs="Verdana"/>
          <w:sz w:val="17"/>
          <w:szCs w:val="17"/>
        </w:rPr>
        <w:t>münster</w:t>
      </w:r>
      <w:proofErr w:type="spellEnd"/>
      <w:r>
        <w:rPr>
          <w:rFonts w:ascii="Verdana" w:eastAsia="Verdana" w:hAnsi="Verdana" w:cs="Verdana"/>
          <w:sz w:val="17"/>
          <w:szCs w:val="17"/>
        </w:rPr>
        <w:t>. Zeitschrift für christliche Kunst und Kunstwissenschaft, 4/2018, 331-337.</w:t>
      </w:r>
    </w:p>
    <w:p w14:paraId="0000002B" w14:textId="2D2070B4" w:rsidR="00B9379E" w:rsidRDefault="00156843">
      <w:pPr>
        <w:numPr>
          <w:ilvl w:val="0"/>
          <w:numId w:val="20"/>
        </w:numPr>
      </w:pPr>
      <w:r>
        <w:rPr>
          <w:rFonts w:ascii="Verdana" w:eastAsia="Verdana" w:hAnsi="Verdana" w:cs="Verdana"/>
          <w:sz w:val="17"/>
          <w:szCs w:val="17"/>
        </w:rPr>
        <w:t>Priesterweihe und Primiz in der Sicht von Hauspostillen und volkstümlichen Liturgie</w:t>
      </w:r>
      <w:r w:rsidR="00D55ACF">
        <w:rPr>
          <w:rFonts w:ascii="Verdana" w:eastAsia="Verdana" w:hAnsi="Verdana" w:cs="Verdana"/>
          <w:sz w:val="17"/>
          <w:szCs w:val="17"/>
        </w:rPr>
        <w:t>e</w:t>
      </w:r>
      <w:r>
        <w:rPr>
          <w:rFonts w:ascii="Verdana" w:eastAsia="Verdana" w:hAnsi="Verdana" w:cs="Verdana"/>
          <w:sz w:val="17"/>
          <w:szCs w:val="17"/>
        </w:rPr>
        <w:t>rklärungen des 18. und 19. Jahrhunderts, in: Prediger, Charismatiker, Berufene. Rolle und Einfluss religiöser Virtuosen, hg. von Christine Aka und Dagmar Hänel, Münster 2018, S. 29-48.</w:t>
      </w:r>
    </w:p>
    <w:p w14:paraId="0000002C" w14:textId="456B7EC2" w:rsidR="00B9379E" w:rsidRDefault="00156843">
      <w:pPr>
        <w:numPr>
          <w:ilvl w:val="0"/>
          <w:numId w:val="20"/>
        </w:numPr>
      </w:pPr>
      <w:r>
        <w:rPr>
          <w:rFonts w:ascii="Verdana" w:eastAsia="Verdana" w:hAnsi="Verdana" w:cs="Verdana"/>
          <w:sz w:val="17"/>
          <w:szCs w:val="17"/>
        </w:rPr>
        <w:t xml:space="preserve">Jürgen </w:t>
      </w:r>
      <w:proofErr w:type="spellStart"/>
      <w:r>
        <w:rPr>
          <w:rFonts w:ascii="Verdana" w:eastAsia="Verdana" w:hAnsi="Verdana" w:cs="Verdana"/>
          <w:sz w:val="17"/>
          <w:szCs w:val="17"/>
        </w:rPr>
        <w:t>Bärsch</w:t>
      </w:r>
      <w:proofErr w:type="spellEnd"/>
      <w:r>
        <w:rPr>
          <w:rFonts w:ascii="Verdana" w:eastAsia="Verdana" w:hAnsi="Verdana" w:cs="Verdana"/>
          <w:sz w:val="17"/>
          <w:szCs w:val="17"/>
        </w:rPr>
        <w:t xml:space="preserve"> - Benedikt Kranemann, </w:t>
      </w:r>
      <w:proofErr w:type="spellStart"/>
      <w:r>
        <w:rPr>
          <w:rFonts w:ascii="Verdana" w:eastAsia="Verdana" w:hAnsi="Verdana" w:cs="Verdana"/>
          <w:sz w:val="17"/>
          <w:szCs w:val="17"/>
        </w:rPr>
        <w:t>Histographie</w:t>
      </w:r>
      <w:proofErr w:type="spellEnd"/>
      <w:r>
        <w:rPr>
          <w:rFonts w:ascii="Verdana" w:eastAsia="Verdana" w:hAnsi="Verdana" w:cs="Verdana"/>
          <w:sz w:val="17"/>
          <w:szCs w:val="17"/>
        </w:rPr>
        <w:t xml:space="preserve"> der Liturgie - Darstellungen, Modelle, Zielsetzungen, in: Geschichte der Liturgie in den Kirchen des Westens. Rituelle Entwicklungen, theologische Konzepte und kulturelle Kontexte, Bd. 1: Von der Antike bis zur Neuzeit, hg. von Jürgen Bärsch und Benedikt Kranemann in Verbindung mit Winfried </w:t>
      </w:r>
      <w:proofErr w:type="spellStart"/>
      <w:r>
        <w:rPr>
          <w:rFonts w:ascii="Verdana" w:eastAsia="Verdana" w:hAnsi="Verdana" w:cs="Verdana"/>
          <w:sz w:val="17"/>
          <w:szCs w:val="17"/>
        </w:rPr>
        <w:t>Haunerland</w:t>
      </w:r>
      <w:proofErr w:type="spellEnd"/>
      <w:r>
        <w:rPr>
          <w:rFonts w:ascii="Verdana" w:eastAsia="Verdana" w:hAnsi="Verdana" w:cs="Verdana"/>
          <w:sz w:val="17"/>
          <w:szCs w:val="17"/>
        </w:rPr>
        <w:t xml:space="preserve"> und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Münster 2018, S. 17-33.</w:t>
      </w:r>
    </w:p>
    <w:p w14:paraId="0000002D" w14:textId="45F62683" w:rsidR="00B9379E" w:rsidRDefault="00156843">
      <w:pPr>
        <w:numPr>
          <w:ilvl w:val="0"/>
          <w:numId w:val="20"/>
        </w:numPr>
      </w:pPr>
      <w:r>
        <w:rPr>
          <w:rFonts w:ascii="Verdana" w:eastAsia="Verdana" w:hAnsi="Verdana" w:cs="Verdana"/>
          <w:sz w:val="17"/>
          <w:szCs w:val="17"/>
        </w:rPr>
        <w:t xml:space="preserve">Liturgie im Hoch- und Spätmittelalter, in: Geschichte der Liturgie in den Kirchen des Westens. Rituelle Entwicklungen, theologische Konzepte und kulturelle Kontexte, Bd. 1: Von der Antike bis zur Neuzeit, hg. von Jürgen Bärsch und Benedikt Kranemann in Verbindung mit Winfried </w:t>
      </w:r>
      <w:proofErr w:type="spellStart"/>
      <w:r>
        <w:rPr>
          <w:rFonts w:ascii="Verdana" w:eastAsia="Verdana" w:hAnsi="Verdana" w:cs="Verdana"/>
          <w:sz w:val="17"/>
          <w:szCs w:val="17"/>
        </w:rPr>
        <w:t>Haunerland</w:t>
      </w:r>
      <w:proofErr w:type="spellEnd"/>
      <w:r>
        <w:rPr>
          <w:rFonts w:ascii="Verdana" w:eastAsia="Verdana" w:hAnsi="Verdana" w:cs="Verdana"/>
          <w:sz w:val="17"/>
          <w:szCs w:val="17"/>
        </w:rPr>
        <w:t xml:space="preserve"> und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Münster 2018, S. 329-376.</w:t>
      </w:r>
    </w:p>
    <w:p w14:paraId="0000002E" w14:textId="08D6A13C" w:rsidR="00B9379E" w:rsidRDefault="00156843">
      <w:pPr>
        <w:numPr>
          <w:ilvl w:val="0"/>
          <w:numId w:val="20"/>
        </w:numPr>
      </w:pPr>
      <w:r>
        <w:rPr>
          <w:rFonts w:ascii="Verdana" w:eastAsia="Verdana" w:hAnsi="Verdana" w:cs="Verdana"/>
          <w:sz w:val="17"/>
          <w:szCs w:val="17"/>
        </w:rPr>
        <w:t xml:space="preserve">Liturgie in der Zeit von Barock und katholischer Konfessionalisierung, in: Geschichte der Liturgie in den Kirchen des Westens. Rituelle Entwicklungen, theologische Konzepte und kulturelle Kontexte, Bd. 1: Von der Antike bis zur Neuzeit, hg. von Jürgen Bärsch und Benedikt Kranemann in Verbindung mit Winfried </w:t>
      </w:r>
      <w:proofErr w:type="spellStart"/>
      <w:r>
        <w:rPr>
          <w:rFonts w:ascii="Verdana" w:eastAsia="Verdana" w:hAnsi="Verdana" w:cs="Verdana"/>
          <w:sz w:val="17"/>
          <w:szCs w:val="17"/>
        </w:rPr>
        <w:t>Haunerland</w:t>
      </w:r>
      <w:proofErr w:type="spellEnd"/>
      <w:r>
        <w:rPr>
          <w:rFonts w:ascii="Verdana" w:eastAsia="Verdana" w:hAnsi="Verdana" w:cs="Verdana"/>
          <w:sz w:val="17"/>
          <w:szCs w:val="17"/>
        </w:rPr>
        <w:t xml:space="preserve"> und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Münster 2018, S. 515-560.</w:t>
      </w:r>
    </w:p>
    <w:p w14:paraId="0000002F" w14:textId="3F9BC2D8" w:rsidR="00B9379E" w:rsidRDefault="00156843">
      <w:pPr>
        <w:numPr>
          <w:ilvl w:val="0"/>
          <w:numId w:val="20"/>
        </w:numPr>
      </w:pPr>
      <w:r>
        <w:rPr>
          <w:rFonts w:ascii="Verdana" w:eastAsia="Verdana" w:hAnsi="Verdana" w:cs="Verdana"/>
          <w:sz w:val="17"/>
          <w:szCs w:val="17"/>
        </w:rPr>
        <w:t xml:space="preserve">Jürgen Bärsch - Winfried Haunerland, Liturgiereform nach dem Zweiten Vatikanischen Konzil in den deutschsprachigen Diözesen, in: Geschichte der Liturgie in den Kirchen des Westens. Rituelle Entwicklungen, theologische Konzepte und kulturelle Kontexte, Bd. 2: Moderne und Gegenwart, hg. von Jürgen Bärsch und Benedikt Kranemann in Verbindung mit Winfried </w:t>
      </w:r>
      <w:proofErr w:type="spellStart"/>
      <w:r>
        <w:rPr>
          <w:rFonts w:ascii="Verdana" w:eastAsia="Verdana" w:hAnsi="Verdana" w:cs="Verdana"/>
          <w:sz w:val="17"/>
          <w:szCs w:val="17"/>
        </w:rPr>
        <w:t>Haunerland</w:t>
      </w:r>
      <w:proofErr w:type="spellEnd"/>
      <w:r>
        <w:rPr>
          <w:rFonts w:ascii="Verdana" w:eastAsia="Verdana" w:hAnsi="Verdana" w:cs="Verdana"/>
          <w:sz w:val="17"/>
          <w:szCs w:val="17"/>
        </w:rPr>
        <w:t xml:space="preserve"> und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Münster 2018, S. 207-246.</w:t>
      </w:r>
    </w:p>
    <w:p w14:paraId="00000030" w14:textId="77777777" w:rsidR="00B9379E" w:rsidRDefault="00156843">
      <w:pPr>
        <w:numPr>
          <w:ilvl w:val="0"/>
          <w:numId w:val="20"/>
        </w:numPr>
      </w:pPr>
      <w:r>
        <w:rPr>
          <w:rFonts w:ascii="Verdana" w:eastAsia="Verdana" w:hAnsi="Verdana" w:cs="Verdana"/>
          <w:sz w:val="17"/>
          <w:szCs w:val="17"/>
        </w:rPr>
        <w:t xml:space="preserve">Gemeinsam hören - gemeinsam antworten: ökumenisch Gottesdienst feiern. Beobachtungen zu Geschichte, Formen und Gestaltungen aus katholischer Perspektive, in: Gebaute Ökumene. Botschaft und Auftrag für das 21. </w:t>
      </w:r>
      <w:proofErr w:type="gramStart"/>
      <w:r>
        <w:rPr>
          <w:rFonts w:ascii="Verdana" w:eastAsia="Verdana" w:hAnsi="Verdana" w:cs="Verdana"/>
          <w:sz w:val="17"/>
          <w:szCs w:val="17"/>
        </w:rPr>
        <w:t>Jahrhundert?,</w:t>
      </w:r>
      <w:proofErr w:type="gramEnd"/>
      <w:r>
        <w:rPr>
          <w:rFonts w:ascii="Verdana" w:eastAsia="Verdana" w:hAnsi="Verdana" w:cs="Verdana"/>
          <w:sz w:val="17"/>
          <w:szCs w:val="17"/>
        </w:rPr>
        <w:t xml:space="preserve"> hg. von Stefan Kopp und Joachim Werz (Theologie im Dialog 24), Freiburg i. Br. 2018, 107-133.</w:t>
      </w:r>
    </w:p>
    <w:p w14:paraId="00000031" w14:textId="77777777" w:rsidR="00B9379E" w:rsidRDefault="00156843">
      <w:pPr>
        <w:numPr>
          <w:ilvl w:val="0"/>
          <w:numId w:val="20"/>
        </w:numPr>
      </w:pPr>
      <w:r>
        <w:rPr>
          <w:rFonts w:ascii="Verdana" w:eastAsia="Verdana" w:hAnsi="Verdana" w:cs="Verdana"/>
          <w:sz w:val="17"/>
          <w:szCs w:val="17"/>
        </w:rPr>
        <w:t>Literaturbericht: Liturgie im Mittelalter, in: Archiv für Liturgiewissenschaft 58/59 (2018) 278-378.</w:t>
      </w:r>
    </w:p>
    <w:p w14:paraId="00000032" w14:textId="77777777" w:rsidR="00B9379E" w:rsidRDefault="00156843">
      <w:pPr>
        <w:numPr>
          <w:ilvl w:val="0"/>
          <w:numId w:val="20"/>
        </w:numPr>
      </w:pPr>
      <w:r>
        <w:rPr>
          <w:rFonts w:ascii="Verdana" w:eastAsia="Verdana" w:hAnsi="Verdana" w:cs="Verdana"/>
          <w:sz w:val="17"/>
          <w:szCs w:val="17"/>
        </w:rPr>
        <w:t>Andacht. Gemeinsames Gebet und Gesang. Messe und Abendmahl, in: Schatzhüterin. 200 Jahre Klosterkammer Hannover (Katalog), hg. von Katja Lembke und Jens Reiche, Dresden 2018, 302f., 328-330, 342f.</w:t>
      </w:r>
    </w:p>
    <w:p w14:paraId="00000033" w14:textId="77777777" w:rsidR="00B9379E" w:rsidRDefault="00156843">
      <w:pPr>
        <w:numPr>
          <w:ilvl w:val="0"/>
          <w:numId w:val="20"/>
        </w:numPr>
      </w:pPr>
      <w:r>
        <w:rPr>
          <w:rFonts w:ascii="Verdana" w:eastAsia="Verdana" w:hAnsi="Verdana" w:cs="Verdana"/>
          <w:sz w:val="17"/>
          <w:szCs w:val="17"/>
        </w:rPr>
        <w:lastRenderedPageBreak/>
        <w:t xml:space="preserve">"Man soll also dem Gottesdienst nichts vorziehen". Die Bedeutung und Gestalt der Liturgie in Benediktinerklöstern des Mittelalters, in: Wissen und Macht. Der heilige Benedikt und die Ottonen, hg. von Gabriele Köster und Andrea </w:t>
      </w:r>
      <w:proofErr w:type="spellStart"/>
      <w:r>
        <w:rPr>
          <w:rFonts w:ascii="Verdana" w:eastAsia="Verdana" w:hAnsi="Verdana" w:cs="Verdana"/>
          <w:sz w:val="17"/>
          <w:szCs w:val="17"/>
        </w:rPr>
        <w:t>Knopik</w:t>
      </w:r>
      <w:proofErr w:type="spellEnd"/>
      <w:r>
        <w:rPr>
          <w:rFonts w:ascii="Verdana" w:eastAsia="Verdana" w:hAnsi="Verdana" w:cs="Verdana"/>
          <w:sz w:val="17"/>
          <w:szCs w:val="17"/>
        </w:rPr>
        <w:t xml:space="preserve"> (Schriftenreihe des Zentrums für Mittelalterausstellungen Magdeburg 4), Regensburg 2018, 63-75.</w:t>
      </w:r>
    </w:p>
    <w:p w14:paraId="00000034" w14:textId="77777777" w:rsidR="00B9379E" w:rsidRDefault="00156843">
      <w:pPr>
        <w:numPr>
          <w:ilvl w:val="0"/>
          <w:numId w:val="20"/>
        </w:numPr>
      </w:pPr>
      <w:proofErr w:type="spellStart"/>
      <w:r>
        <w:rPr>
          <w:rFonts w:ascii="Verdana" w:eastAsia="Verdana" w:hAnsi="Verdana" w:cs="Verdana"/>
          <w:sz w:val="17"/>
          <w:szCs w:val="17"/>
        </w:rPr>
        <w:t>Ritengenetik</w:t>
      </w:r>
      <w:proofErr w:type="spellEnd"/>
      <w:r>
        <w:rPr>
          <w:rFonts w:ascii="Verdana" w:eastAsia="Verdana" w:hAnsi="Verdana" w:cs="Verdana"/>
          <w:sz w:val="17"/>
          <w:szCs w:val="17"/>
        </w:rPr>
        <w:t xml:space="preserve"> oder Kulturgeschichte? Prolegomena zur liturgiehistorischen Erforschung des barockzeitlichen Gottesdienstes, in: Dynamik und Diversität des Gottesdienstes. Liturgiegeschichte in neuem Licht, hg. von Albert Gerhards und Benedikt Kranemann (QD 289), Freiburg i. Br. 2018, 185-211.</w:t>
      </w:r>
    </w:p>
    <w:p w14:paraId="00000035" w14:textId="77777777" w:rsidR="00B9379E" w:rsidRDefault="00156843">
      <w:pPr>
        <w:numPr>
          <w:ilvl w:val="0"/>
          <w:numId w:val="20"/>
        </w:numPr>
        <w:spacing w:after="160"/>
      </w:pPr>
      <w:r>
        <w:rPr>
          <w:rFonts w:ascii="Verdana" w:eastAsia="Verdana" w:hAnsi="Verdana" w:cs="Verdana"/>
          <w:sz w:val="17"/>
          <w:szCs w:val="17"/>
        </w:rPr>
        <w:t>"Auch das heilige Schweigen soll zu seiner Zeit eingehalten werden" (SC 30). Formen und Gestalten in der römischen Messliturgie, in: Glauben feiern. Liturgie im Leben der Christen. FS Andreas Redtenbacher, hg. von George Augustin und Markus Schulze, Ostfildern 2018, 252-265.</w:t>
      </w:r>
    </w:p>
    <w:p w14:paraId="00000036"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2017:</w:t>
      </w:r>
    </w:p>
    <w:p w14:paraId="00000037" w14:textId="77777777" w:rsidR="00B9379E" w:rsidRDefault="00156843">
      <w:pPr>
        <w:numPr>
          <w:ilvl w:val="0"/>
          <w:numId w:val="17"/>
        </w:numPr>
        <w:spacing w:before="160"/>
      </w:pPr>
      <w:r>
        <w:rPr>
          <w:rFonts w:ascii="Verdana" w:eastAsia="Verdana" w:hAnsi="Verdana" w:cs="Verdana"/>
          <w:sz w:val="17"/>
          <w:szCs w:val="17"/>
        </w:rPr>
        <w:t xml:space="preserve">Spätmittelalterliche Prozessionen als anamnetische Figuren. Liturgiewissenschaftliche Beobachtungen zur Lichterprozession am Fest </w:t>
      </w:r>
      <w:proofErr w:type="spellStart"/>
      <w:r>
        <w:rPr>
          <w:rFonts w:ascii="Verdana" w:eastAsia="Verdana" w:hAnsi="Verdana" w:cs="Verdana"/>
          <w:i/>
          <w:sz w:val="17"/>
          <w:szCs w:val="17"/>
        </w:rPr>
        <w:t>Purificatio</w:t>
      </w:r>
      <w:proofErr w:type="spellEnd"/>
      <w:r>
        <w:rPr>
          <w:rFonts w:ascii="Verdana" w:eastAsia="Verdana" w:hAnsi="Verdana" w:cs="Verdana"/>
          <w:i/>
          <w:sz w:val="17"/>
          <w:szCs w:val="17"/>
        </w:rPr>
        <w:t xml:space="preserve"> </w:t>
      </w:r>
      <w:proofErr w:type="spellStart"/>
      <w:r>
        <w:rPr>
          <w:rFonts w:ascii="Verdana" w:eastAsia="Verdana" w:hAnsi="Verdana" w:cs="Verdana"/>
          <w:i/>
          <w:sz w:val="17"/>
          <w:szCs w:val="17"/>
        </w:rPr>
        <w:t>Mariae</w:t>
      </w:r>
      <w:proofErr w:type="spellEnd"/>
      <w:r>
        <w:rPr>
          <w:rFonts w:ascii="Verdana" w:eastAsia="Verdana" w:hAnsi="Verdana" w:cs="Verdana"/>
          <w:sz w:val="17"/>
          <w:szCs w:val="17"/>
        </w:rPr>
        <w:t xml:space="preserve"> (2. Februar), in: kritische </w:t>
      </w:r>
      <w:proofErr w:type="spellStart"/>
      <w:r>
        <w:rPr>
          <w:rFonts w:ascii="Verdana" w:eastAsia="Verdana" w:hAnsi="Verdana" w:cs="Verdana"/>
          <w:sz w:val="17"/>
          <w:szCs w:val="17"/>
        </w:rPr>
        <w:t>berichte</w:t>
      </w:r>
      <w:proofErr w:type="spellEnd"/>
      <w:r>
        <w:rPr>
          <w:rFonts w:ascii="Verdana" w:eastAsia="Verdana" w:hAnsi="Verdana" w:cs="Verdana"/>
          <w:sz w:val="17"/>
          <w:szCs w:val="17"/>
        </w:rPr>
        <w:t xml:space="preserve"> 45 (2017) 21-31.</w:t>
      </w:r>
    </w:p>
    <w:p w14:paraId="00000038" w14:textId="77777777" w:rsidR="00B9379E" w:rsidRDefault="00156843">
      <w:pPr>
        <w:numPr>
          <w:ilvl w:val="0"/>
          <w:numId w:val="17"/>
        </w:numPr>
      </w:pPr>
      <w:r>
        <w:rPr>
          <w:rFonts w:ascii="Verdana" w:eastAsia="Verdana" w:hAnsi="Verdana" w:cs="Verdana"/>
          <w:sz w:val="17"/>
          <w:szCs w:val="17"/>
        </w:rPr>
        <w:t xml:space="preserve">Liturgische Sachkultur und ihre rituelle Präsenz in mittelalterlichen Prozessionen. Überlegungen zu Funktion und Bedeutung materieller Ausstattung gottesdienstlicher Züge, in: Prozessionen und ihre Gesänge in der mittelalterlichen Stadt. Gestalt - Hermeneutik - Repräsentation, hg. von Harald Buchinger, David </w:t>
      </w:r>
      <w:proofErr w:type="spellStart"/>
      <w:r>
        <w:rPr>
          <w:rFonts w:ascii="Verdana" w:eastAsia="Verdana" w:hAnsi="Verdana" w:cs="Verdana"/>
          <w:sz w:val="17"/>
          <w:szCs w:val="17"/>
        </w:rPr>
        <w:t>Hiley</w:t>
      </w:r>
      <w:proofErr w:type="spellEnd"/>
      <w:r>
        <w:rPr>
          <w:rFonts w:ascii="Verdana" w:eastAsia="Verdana" w:hAnsi="Verdana" w:cs="Verdana"/>
          <w:sz w:val="17"/>
          <w:szCs w:val="17"/>
        </w:rPr>
        <w:t xml:space="preserve"> und Sabine Reichert (Forum Mittelalter Studien 13), Regensburg 2017, 101-118.</w:t>
      </w:r>
    </w:p>
    <w:p w14:paraId="00000039" w14:textId="77777777" w:rsidR="00B9379E" w:rsidRDefault="00156843">
      <w:pPr>
        <w:numPr>
          <w:ilvl w:val="0"/>
          <w:numId w:val="17"/>
        </w:numPr>
      </w:pPr>
      <w:r>
        <w:rPr>
          <w:rFonts w:ascii="Verdana" w:eastAsia="Verdana" w:hAnsi="Verdana" w:cs="Verdana"/>
          <w:sz w:val="17"/>
          <w:szCs w:val="17"/>
        </w:rPr>
        <w:t>Priesterweihe und Primiz in der Sicht von Hauspostillen und volkstümlichen Liturgieerklärungen des 18. und 19. Jahrhunderts. Ein exemplarischer Durchblick aus liturgiewissenschaftlicher Perspektive, in: Trierer Theologische Zeitschrift 126 (2017) 277-299.</w:t>
      </w:r>
    </w:p>
    <w:p w14:paraId="0000003A" w14:textId="77777777" w:rsidR="00B9379E" w:rsidRDefault="00156843">
      <w:pPr>
        <w:numPr>
          <w:ilvl w:val="0"/>
          <w:numId w:val="17"/>
        </w:numPr>
      </w:pPr>
      <w:r>
        <w:rPr>
          <w:rFonts w:ascii="Verdana" w:eastAsia="Verdana" w:hAnsi="Verdana" w:cs="Verdana"/>
          <w:sz w:val="17"/>
          <w:szCs w:val="17"/>
        </w:rPr>
        <w:t xml:space="preserve">Der Würzburger Kiliansdom als Stätte des Gottesdienstes. Akzente in der mittelalterlichen Feier der Liturgie der Ecclesia </w:t>
      </w:r>
      <w:proofErr w:type="spellStart"/>
      <w:r>
        <w:rPr>
          <w:rFonts w:ascii="Verdana" w:eastAsia="Verdana" w:hAnsi="Verdana" w:cs="Verdana"/>
          <w:sz w:val="17"/>
          <w:szCs w:val="17"/>
        </w:rPr>
        <w:t>Cathedralis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Herbipolensis</w:t>
      </w:r>
      <w:proofErr w:type="spellEnd"/>
      <w:r>
        <w:rPr>
          <w:rFonts w:ascii="Verdana" w:eastAsia="Verdana" w:hAnsi="Verdana" w:cs="Verdana"/>
          <w:sz w:val="17"/>
          <w:szCs w:val="17"/>
        </w:rPr>
        <w:t>, in: Der Würzburger Dom im Mittelalter. Geschichte und Gestalt, hg. von Johannes Sander und Wolfgang Weiß (Quellen und Forschungen zur Geschichte des Bistums und Hochstifts Würzburg), Würzburg 2017, 42-65.</w:t>
      </w:r>
    </w:p>
    <w:p w14:paraId="0000003B" w14:textId="77777777" w:rsidR="00B9379E" w:rsidRDefault="00156843">
      <w:pPr>
        <w:numPr>
          <w:ilvl w:val="0"/>
          <w:numId w:val="17"/>
        </w:numPr>
      </w:pPr>
      <w:r>
        <w:rPr>
          <w:rFonts w:ascii="Verdana" w:eastAsia="Verdana" w:hAnsi="Verdana" w:cs="Verdana"/>
          <w:sz w:val="17"/>
          <w:szCs w:val="17"/>
        </w:rPr>
        <w:t>Freude über die Vergebung. Psalm 32(31) im Gebrauch der römischen Liturgie, in: "Darum, ihr Hirten, hört das Wort des Herrn" (EZ 34,7.9). FS für Bernd Willmes, hg. von Christoph Gregor Müller und Matthias Helmer (Fuldaer Studien 21), Freiburg/Basel/Wien 2017, 371-389.</w:t>
      </w:r>
    </w:p>
    <w:p w14:paraId="0000003C" w14:textId="77777777" w:rsidR="00B9379E" w:rsidRDefault="00156843">
      <w:pPr>
        <w:numPr>
          <w:ilvl w:val="0"/>
          <w:numId w:val="17"/>
        </w:numPr>
      </w:pPr>
      <w:r>
        <w:rPr>
          <w:rFonts w:ascii="Verdana" w:eastAsia="Verdana" w:hAnsi="Verdana" w:cs="Verdana"/>
          <w:sz w:val="17"/>
          <w:szCs w:val="17"/>
        </w:rPr>
        <w:t xml:space="preserve">Michael </w:t>
      </w:r>
      <w:proofErr w:type="spellStart"/>
      <w:r>
        <w:rPr>
          <w:rFonts w:ascii="Verdana" w:eastAsia="Verdana" w:hAnsi="Verdana" w:cs="Verdana"/>
          <w:sz w:val="17"/>
          <w:szCs w:val="17"/>
        </w:rPr>
        <w:t>Helding</w:t>
      </w:r>
      <w:proofErr w:type="spellEnd"/>
      <w:r>
        <w:rPr>
          <w:rFonts w:ascii="Verdana" w:eastAsia="Verdana" w:hAnsi="Verdana" w:cs="Verdana"/>
          <w:sz w:val="17"/>
          <w:szCs w:val="17"/>
        </w:rPr>
        <w:t xml:space="preserve"> und sein Beitrag zur Erneuerung der Liturgie. Anliegen gottesdienstlicher Reform vor dem Konzil von Trient, in: Theologie der Gegenwart 60 (2017) 110-129.</w:t>
      </w:r>
    </w:p>
    <w:p w14:paraId="0000003D" w14:textId="77777777" w:rsidR="00B9379E" w:rsidRDefault="00156843">
      <w:pPr>
        <w:numPr>
          <w:ilvl w:val="0"/>
          <w:numId w:val="17"/>
        </w:numPr>
      </w:pPr>
      <w:r>
        <w:rPr>
          <w:rFonts w:ascii="Verdana" w:eastAsia="Verdana" w:hAnsi="Verdana" w:cs="Verdana"/>
          <w:sz w:val="17"/>
          <w:szCs w:val="17"/>
        </w:rPr>
        <w:t>Liturgiegeschichte im Wandel. Bemerkungen zu Aufgaben und Wegen der historischen Erforschung des Gottesdienstes in der deutschsprachigen katholischen Liturgiewissenschaft, in: Theologie und Glaube 107 (2017) 231-246.</w:t>
      </w:r>
    </w:p>
    <w:p w14:paraId="0000003E" w14:textId="77777777" w:rsidR="00B9379E" w:rsidRDefault="00156843">
      <w:pPr>
        <w:numPr>
          <w:ilvl w:val="0"/>
          <w:numId w:val="17"/>
        </w:numPr>
      </w:pPr>
      <w:r>
        <w:rPr>
          <w:rFonts w:ascii="Verdana" w:eastAsia="Verdana" w:hAnsi="Verdana" w:cs="Verdana"/>
          <w:sz w:val="17"/>
          <w:szCs w:val="17"/>
        </w:rPr>
        <w:t>Liturgie und Seelsorge in der Barockzeit. Die pastorale Bedeutung des Gottesdienstes für das religiöse und soziale Leben im 17. und 18. Jahrhundert, in: Liturgie und Pastoral. Impulse für die Seelsorge aus den gottesdienstlichen Feiern, hg. von Ottmar Fuchs und Manuel Uder, Trier 2017, 81-104.</w:t>
      </w:r>
    </w:p>
    <w:p w14:paraId="0000003F" w14:textId="77777777" w:rsidR="00B9379E" w:rsidRDefault="00156843">
      <w:pPr>
        <w:numPr>
          <w:ilvl w:val="0"/>
          <w:numId w:val="17"/>
        </w:numPr>
      </w:pPr>
      <w:r>
        <w:rPr>
          <w:rFonts w:ascii="Verdana" w:eastAsia="Verdana" w:hAnsi="Verdana" w:cs="Verdana"/>
          <w:sz w:val="17"/>
          <w:szCs w:val="17"/>
        </w:rPr>
        <w:t xml:space="preserve">Fromme Spielerei im Gottesdienst? Szenische Gestaltungen der Liturgie in Mittelalter und Früher </w:t>
      </w:r>
      <w:proofErr w:type="gramStart"/>
      <w:r>
        <w:rPr>
          <w:rFonts w:ascii="Verdana" w:eastAsia="Verdana" w:hAnsi="Verdana" w:cs="Verdana"/>
          <w:sz w:val="17"/>
          <w:szCs w:val="17"/>
        </w:rPr>
        <w:t>Neuzeit?,</w:t>
      </w:r>
      <w:proofErr w:type="gramEnd"/>
      <w:r>
        <w:rPr>
          <w:rFonts w:ascii="Verdana" w:eastAsia="Verdana" w:hAnsi="Verdana" w:cs="Verdana"/>
          <w:sz w:val="17"/>
          <w:szCs w:val="17"/>
        </w:rPr>
        <w:t xml:space="preserve"> in: Heilige Kunst 2012/2013/2014, Jg. 38 (2017) 70-81.</w:t>
      </w:r>
    </w:p>
    <w:p w14:paraId="00000040" w14:textId="77777777" w:rsidR="00B9379E" w:rsidRDefault="00156843">
      <w:pPr>
        <w:numPr>
          <w:ilvl w:val="0"/>
          <w:numId w:val="17"/>
        </w:numPr>
      </w:pPr>
      <w:r>
        <w:rPr>
          <w:rFonts w:ascii="Verdana" w:eastAsia="Verdana" w:hAnsi="Verdana" w:cs="Verdana"/>
          <w:sz w:val="17"/>
          <w:szCs w:val="17"/>
        </w:rPr>
        <w:t>Die vorreformatorische Kirche als liturgischer Handlungsraum. Formen des Pfarrgottesdienstes zwischen Spätmittelalter und lutherischer Konfessionalisierung, in: Die Stadt in der Kirche. Die Marienkirche in Bernau und ihre Ausstattung, hg. vom Brandenburgischen Landesamt für Denkmalpflege und Archäologischen Landesmuseum (bearb. von Hartmut Kühne und Claudia Rückert), (Arbeitshefte des Brandenburgischen Landesamtes für Denkmalpflege und Archäologischen Landesmuseums 40), Berlin 2017, 15-28.</w:t>
      </w:r>
    </w:p>
    <w:p w14:paraId="00000041" w14:textId="77777777" w:rsidR="00B9379E" w:rsidRDefault="00156843">
      <w:pPr>
        <w:numPr>
          <w:ilvl w:val="0"/>
          <w:numId w:val="17"/>
        </w:numPr>
      </w:pPr>
      <w:r>
        <w:rPr>
          <w:rFonts w:ascii="Verdana" w:eastAsia="Verdana" w:hAnsi="Verdana" w:cs="Verdana"/>
          <w:sz w:val="17"/>
          <w:szCs w:val="17"/>
        </w:rPr>
        <w:t>Im Thronsaal Gottes und seiner Heiligen. Katholischer Gottesdienst im Horizont barockzeitlicher Gesellschaft und Kultur, in: Barock. Epoche - ästhetisches Konzept - Denkform, hg. von Dominik Brabant und Marita Liebermann, Würzburg 2017, 55-82.</w:t>
      </w:r>
    </w:p>
    <w:p w14:paraId="00000042" w14:textId="77777777" w:rsidR="00B9379E" w:rsidRDefault="00156843">
      <w:pPr>
        <w:numPr>
          <w:ilvl w:val="0"/>
          <w:numId w:val="17"/>
        </w:numPr>
      </w:pPr>
      <w:r>
        <w:rPr>
          <w:rFonts w:ascii="Verdana" w:eastAsia="Verdana" w:hAnsi="Verdana" w:cs="Verdana"/>
          <w:sz w:val="17"/>
          <w:szCs w:val="17"/>
        </w:rPr>
        <w:t xml:space="preserve">Der Wasserritus der Taufe im Spiegel der mittelalterlichen Liturgiepraxis und -kommentare, in: Wasser in der mittelalterlichen Kultur. </w:t>
      </w:r>
      <w:proofErr w:type="spellStart"/>
      <w:r>
        <w:rPr>
          <w:rFonts w:ascii="Verdana" w:eastAsia="Verdana" w:hAnsi="Verdana" w:cs="Verdana"/>
          <w:sz w:val="17"/>
          <w:szCs w:val="17"/>
        </w:rPr>
        <w:t>Water</w:t>
      </w:r>
      <w:proofErr w:type="spellEnd"/>
      <w:r>
        <w:rPr>
          <w:rFonts w:ascii="Verdana" w:eastAsia="Verdana" w:hAnsi="Verdana" w:cs="Verdana"/>
          <w:sz w:val="17"/>
          <w:szCs w:val="17"/>
        </w:rPr>
        <w:t xml:space="preserve"> in </w:t>
      </w:r>
      <w:proofErr w:type="spellStart"/>
      <w:r>
        <w:rPr>
          <w:rFonts w:ascii="Verdana" w:eastAsia="Verdana" w:hAnsi="Verdana" w:cs="Verdana"/>
          <w:sz w:val="17"/>
          <w:szCs w:val="17"/>
        </w:rPr>
        <w:t>edieval</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culture</w:t>
      </w:r>
      <w:proofErr w:type="spellEnd"/>
      <w:r>
        <w:rPr>
          <w:rFonts w:ascii="Verdana" w:eastAsia="Verdana" w:hAnsi="Verdana" w:cs="Verdana"/>
          <w:sz w:val="17"/>
          <w:szCs w:val="17"/>
        </w:rPr>
        <w:t xml:space="preserve">. Gebrauch - Wahrnehmung - Symbolik. </w:t>
      </w:r>
      <w:proofErr w:type="spellStart"/>
      <w:r>
        <w:rPr>
          <w:rFonts w:ascii="Verdana" w:eastAsia="Verdana" w:hAnsi="Verdana" w:cs="Verdana"/>
          <w:sz w:val="17"/>
          <w:szCs w:val="17"/>
        </w:rPr>
        <w:t>Uses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Perceptions</w:t>
      </w:r>
      <w:proofErr w:type="spellEnd"/>
      <w:r>
        <w:rPr>
          <w:rFonts w:ascii="Verdana" w:eastAsia="Verdana" w:hAnsi="Verdana" w:cs="Verdana"/>
          <w:sz w:val="17"/>
          <w:szCs w:val="17"/>
        </w:rPr>
        <w:t xml:space="preserve"> and </w:t>
      </w:r>
      <w:proofErr w:type="spellStart"/>
      <w:r>
        <w:rPr>
          <w:rFonts w:ascii="Verdana" w:eastAsia="Verdana" w:hAnsi="Verdana" w:cs="Verdana"/>
          <w:sz w:val="17"/>
          <w:szCs w:val="17"/>
        </w:rPr>
        <w:t>Symbolism</w:t>
      </w:r>
      <w:proofErr w:type="spellEnd"/>
      <w:r>
        <w:rPr>
          <w:rFonts w:ascii="Verdana" w:eastAsia="Verdana" w:hAnsi="Verdana" w:cs="Verdana"/>
          <w:sz w:val="17"/>
          <w:szCs w:val="17"/>
        </w:rPr>
        <w:t xml:space="preserve">, hg. von Gerlinde Huber-Rebenich, Christian Rohr und Michael Stolz (Das Mittelalter. Perspektiven </w:t>
      </w:r>
      <w:proofErr w:type="spellStart"/>
      <w:r>
        <w:rPr>
          <w:rFonts w:ascii="Verdana" w:eastAsia="Verdana" w:hAnsi="Verdana" w:cs="Verdana"/>
          <w:sz w:val="17"/>
          <w:szCs w:val="17"/>
        </w:rPr>
        <w:t>mediävistischer</w:t>
      </w:r>
      <w:proofErr w:type="spellEnd"/>
      <w:r>
        <w:rPr>
          <w:rFonts w:ascii="Verdana" w:eastAsia="Verdana" w:hAnsi="Verdana" w:cs="Verdana"/>
          <w:sz w:val="17"/>
          <w:szCs w:val="17"/>
        </w:rPr>
        <w:t xml:space="preserve"> Forschung. Beihefte 4), Berlin/Boston 2017, 354-366.</w:t>
      </w:r>
    </w:p>
    <w:p w14:paraId="00000043" w14:textId="77777777" w:rsidR="00B9379E" w:rsidRDefault="00156843">
      <w:pPr>
        <w:numPr>
          <w:ilvl w:val="0"/>
          <w:numId w:val="17"/>
        </w:numPr>
      </w:pPr>
      <w:r>
        <w:rPr>
          <w:rFonts w:ascii="Verdana" w:eastAsia="Verdana" w:hAnsi="Verdana" w:cs="Verdana"/>
          <w:sz w:val="17"/>
          <w:szCs w:val="17"/>
        </w:rPr>
        <w:t>"... ein jeder freut sich auf die kommende Reform der Liturgie". Die gottesdienstliche Erneuerung im Erzbistum Paderborn nach dem Zweiten Vatikanischen Konzil, in: Aufbruch im Umbruch. Das Zweite Vatikanische Konzil und das Erzbistum Paderborn, hg. von Georg Pahlke, Paderborn 2017, 41-82.</w:t>
      </w:r>
    </w:p>
    <w:p w14:paraId="00000044" w14:textId="77777777" w:rsidR="00B9379E" w:rsidRDefault="00156843">
      <w:pPr>
        <w:numPr>
          <w:ilvl w:val="0"/>
          <w:numId w:val="17"/>
        </w:numPr>
      </w:pPr>
      <w:r>
        <w:rPr>
          <w:rFonts w:ascii="Verdana" w:eastAsia="Verdana" w:hAnsi="Verdana" w:cs="Verdana"/>
          <w:sz w:val="17"/>
          <w:szCs w:val="17"/>
        </w:rPr>
        <w:t xml:space="preserve">Umkehr und Versöhnung als "Rückkehr zur Taufe". Theologische und pastorale Herausforderungen für die Feier der Bußliturgie, in: Sakrament der Barmherzigkeit. Welche Chance hat die </w:t>
      </w:r>
      <w:proofErr w:type="gramStart"/>
      <w:r>
        <w:rPr>
          <w:rFonts w:ascii="Verdana" w:eastAsia="Verdana" w:hAnsi="Verdana" w:cs="Verdana"/>
          <w:sz w:val="17"/>
          <w:szCs w:val="17"/>
        </w:rPr>
        <w:t>Beichte?,</w:t>
      </w:r>
      <w:proofErr w:type="gramEnd"/>
      <w:r>
        <w:rPr>
          <w:rFonts w:ascii="Verdana" w:eastAsia="Verdana" w:hAnsi="Verdana" w:cs="Verdana"/>
          <w:sz w:val="17"/>
          <w:szCs w:val="17"/>
        </w:rPr>
        <w:t xml:space="preserve"> hg. von Sabine Demel und Michael Pfleger, Freiburg 2017, 452-474.</w:t>
      </w:r>
    </w:p>
    <w:p w14:paraId="00000045" w14:textId="77777777" w:rsidR="00B9379E" w:rsidRDefault="00156843">
      <w:pPr>
        <w:numPr>
          <w:ilvl w:val="0"/>
          <w:numId w:val="17"/>
        </w:numPr>
        <w:spacing w:after="160"/>
      </w:pPr>
      <w:r>
        <w:rPr>
          <w:rFonts w:ascii="Verdana" w:eastAsia="Verdana" w:hAnsi="Verdana" w:cs="Verdana"/>
          <w:sz w:val="17"/>
          <w:szCs w:val="17"/>
        </w:rPr>
        <w:t xml:space="preserve">Art. Kyrie </w:t>
      </w:r>
      <w:proofErr w:type="spellStart"/>
      <w:r>
        <w:rPr>
          <w:rFonts w:ascii="Verdana" w:eastAsia="Verdana" w:hAnsi="Verdana" w:cs="Verdana"/>
          <w:sz w:val="17"/>
          <w:szCs w:val="17"/>
        </w:rPr>
        <w:t>eleison</w:t>
      </w:r>
      <w:proofErr w:type="spellEnd"/>
      <w:r>
        <w:rPr>
          <w:rFonts w:ascii="Verdana" w:eastAsia="Verdana" w:hAnsi="Verdana" w:cs="Verdana"/>
          <w:sz w:val="17"/>
          <w:szCs w:val="17"/>
        </w:rPr>
        <w:t xml:space="preserve">, I. </w:t>
      </w:r>
      <w:proofErr w:type="spellStart"/>
      <w:r>
        <w:rPr>
          <w:rFonts w:ascii="Verdana" w:eastAsia="Verdana" w:hAnsi="Verdana" w:cs="Verdana"/>
          <w:sz w:val="17"/>
          <w:szCs w:val="17"/>
        </w:rPr>
        <w:t>Christianity</w:t>
      </w:r>
      <w:proofErr w:type="spellEnd"/>
      <w:r>
        <w:rPr>
          <w:rFonts w:ascii="Verdana" w:eastAsia="Verdana" w:hAnsi="Verdana" w:cs="Verdana"/>
          <w:sz w:val="17"/>
          <w:szCs w:val="17"/>
        </w:rPr>
        <w:t xml:space="preserve">, in: Encyclopedia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Bible</w:t>
      </w:r>
      <w:proofErr w:type="spellEnd"/>
      <w:r>
        <w:rPr>
          <w:rFonts w:ascii="Verdana" w:eastAsia="Verdana" w:hAnsi="Verdana" w:cs="Verdana"/>
          <w:sz w:val="17"/>
          <w:szCs w:val="17"/>
        </w:rPr>
        <w:t xml:space="preserve"> and </w:t>
      </w:r>
      <w:proofErr w:type="spellStart"/>
      <w:r>
        <w:rPr>
          <w:rFonts w:ascii="Verdana" w:eastAsia="Verdana" w:hAnsi="Verdana" w:cs="Verdana"/>
          <w:sz w:val="17"/>
          <w:szCs w:val="17"/>
        </w:rPr>
        <w:t>its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Recetpion</w:t>
      </w:r>
      <w:proofErr w:type="spellEnd"/>
      <w:r>
        <w:rPr>
          <w:rFonts w:ascii="Verdana" w:eastAsia="Verdana" w:hAnsi="Verdana" w:cs="Verdana"/>
          <w:sz w:val="17"/>
          <w:szCs w:val="17"/>
        </w:rPr>
        <w:t xml:space="preserve"> 15, Berlin/Boston 2017, 504f.</w:t>
      </w:r>
    </w:p>
    <w:p w14:paraId="00000046"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2016:</w:t>
      </w:r>
    </w:p>
    <w:p w14:paraId="00000047" w14:textId="77777777" w:rsidR="00B9379E" w:rsidRDefault="00156843">
      <w:pPr>
        <w:numPr>
          <w:ilvl w:val="0"/>
          <w:numId w:val="28"/>
        </w:numPr>
        <w:spacing w:before="160"/>
      </w:pPr>
      <w:r>
        <w:rPr>
          <w:rFonts w:ascii="Verdana" w:eastAsia="Verdana" w:hAnsi="Verdana" w:cs="Verdana"/>
          <w:sz w:val="17"/>
          <w:szCs w:val="17"/>
        </w:rPr>
        <w:t>Eröffnungsvortrag: Lektorinnen, Kantoren und Begräbnisleiter: Amt und Würde - oder Ersatz und schmückendes Beiwerk? Über die Zukunft der liturgischen Dienste in unseren Gemeinden, in: Zweiter Studientag Liturgie im Ökumenischen Kirchencentrum Hannover 2016 (Dokumentation, hrsg. von der Diözesankommission für Liturgie im Bistum Hildesheim), 6-20.</w:t>
      </w:r>
    </w:p>
    <w:p w14:paraId="00000048" w14:textId="77777777" w:rsidR="00B9379E" w:rsidRDefault="00156843">
      <w:pPr>
        <w:numPr>
          <w:ilvl w:val="0"/>
          <w:numId w:val="28"/>
        </w:numPr>
      </w:pPr>
      <w:r>
        <w:rPr>
          <w:rFonts w:ascii="Verdana" w:eastAsia="Verdana" w:hAnsi="Verdana" w:cs="Verdana"/>
          <w:sz w:val="17"/>
          <w:szCs w:val="17"/>
        </w:rPr>
        <w:lastRenderedPageBreak/>
        <w:t xml:space="preserve">Neuer Träger des DLI-Ehrenrings. Festakt und Schülerakademie in Trier für Prof. </w:t>
      </w:r>
      <w:proofErr w:type="spellStart"/>
      <w:r>
        <w:rPr>
          <w:rFonts w:ascii="Verdana" w:eastAsia="Verdana" w:hAnsi="Verdana" w:cs="Verdana"/>
          <w:sz w:val="17"/>
          <w:szCs w:val="17"/>
        </w:rPr>
        <w:t>em</w:t>
      </w:r>
      <w:proofErr w:type="spellEnd"/>
      <w:r>
        <w:rPr>
          <w:rFonts w:ascii="Verdana" w:eastAsia="Verdana" w:hAnsi="Verdana" w:cs="Verdana"/>
          <w:sz w:val="17"/>
          <w:szCs w:val="17"/>
        </w:rPr>
        <w:t>. Dr. Andreas Heinz, in: Gottesdienst 50 (2016) 100.</w:t>
      </w:r>
    </w:p>
    <w:p w14:paraId="00000049" w14:textId="77777777" w:rsidR="00B9379E" w:rsidRDefault="00156843">
      <w:pPr>
        <w:numPr>
          <w:ilvl w:val="0"/>
          <w:numId w:val="28"/>
        </w:numPr>
      </w:pPr>
      <w:r>
        <w:rPr>
          <w:rFonts w:ascii="Verdana" w:eastAsia="Verdana" w:hAnsi="Verdana" w:cs="Verdana"/>
          <w:sz w:val="17"/>
          <w:szCs w:val="17"/>
        </w:rPr>
        <w:t xml:space="preserve">"Öffne deiner Kirche den Brunnen der Taufe...". Zum Sinngehalt und zur Feiergestalt der Taufliturgie, in: </w:t>
      </w:r>
      <w:proofErr w:type="spellStart"/>
      <w:r>
        <w:rPr>
          <w:rFonts w:ascii="Verdana" w:eastAsia="Verdana" w:hAnsi="Verdana" w:cs="Verdana"/>
          <w:sz w:val="17"/>
          <w:szCs w:val="17"/>
        </w:rPr>
        <w:t>kirchenPÄDAGOGIK</w:t>
      </w:r>
      <w:proofErr w:type="spellEnd"/>
      <w:r>
        <w:rPr>
          <w:rFonts w:ascii="Verdana" w:eastAsia="Verdana" w:hAnsi="Verdana" w:cs="Verdana"/>
          <w:sz w:val="17"/>
          <w:szCs w:val="17"/>
        </w:rPr>
        <w:t>. Zeitschrift des Bundesverbandes Kirchenpädagogik e.V., 16 (2016), 4-8.</w:t>
      </w:r>
    </w:p>
    <w:p w14:paraId="0000004A" w14:textId="77777777" w:rsidR="00B9379E" w:rsidRDefault="00156843">
      <w:pPr>
        <w:numPr>
          <w:ilvl w:val="0"/>
          <w:numId w:val="28"/>
        </w:numPr>
      </w:pPr>
      <w:r>
        <w:rPr>
          <w:rFonts w:ascii="Verdana" w:eastAsia="Verdana" w:hAnsi="Verdana" w:cs="Verdana"/>
          <w:sz w:val="17"/>
          <w:szCs w:val="17"/>
        </w:rPr>
        <w:t>Die Messe als Prozessionsliturgie. Anmerkungen zum Hauptgottesdienst des 100. Katholikentages in Leipzig, in: Gottesdienst 22 (2016) 181.</w:t>
      </w:r>
    </w:p>
    <w:p w14:paraId="0000004B" w14:textId="77777777" w:rsidR="00B9379E" w:rsidRDefault="00156843">
      <w:pPr>
        <w:numPr>
          <w:ilvl w:val="0"/>
          <w:numId w:val="28"/>
        </w:numPr>
      </w:pPr>
      <w:r>
        <w:rPr>
          <w:rFonts w:ascii="Verdana" w:eastAsia="Verdana" w:hAnsi="Verdana" w:cs="Verdana"/>
          <w:sz w:val="17"/>
          <w:szCs w:val="17"/>
        </w:rPr>
        <w:t>Barockzeitlicher Gottesdienst am Bonner Hof. Liturgiewissenschaftliche Beobachtungen zum</w:t>
      </w:r>
      <w:r>
        <w:rPr>
          <w:rFonts w:ascii="Verdana" w:eastAsia="Verdana" w:hAnsi="Verdana" w:cs="Verdana"/>
          <w:i/>
          <w:sz w:val="17"/>
          <w:szCs w:val="17"/>
        </w:rPr>
        <w:t xml:space="preserve"> </w:t>
      </w:r>
      <w:proofErr w:type="spellStart"/>
      <w:r>
        <w:rPr>
          <w:rFonts w:ascii="Verdana" w:eastAsia="Verdana" w:hAnsi="Verdana" w:cs="Verdana"/>
          <w:i/>
          <w:sz w:val="17"/>
          <w:szCs w:val="17"/>
        </w:rPr>
        <w:t>Calendarium</w:t>
      </w:r>
      <w:proofErr w:type="spellEnd"/>
      <w:r>
        <w:rPr>
          <w:rFonts w:ascii="Verdana" w:eastAsia="Verdana" w:hAnsi="Verdana" w:cs="Verdana"/>
          <w:i/>
          <w:sz w:val="17"/>
          <w:szCs w:val="17"/>
        </w:rPr>
        <w:t xml:space="preserve"> perpetuum</w:t>
      </w:r>
      <w:r>
        <w:rPr>
          <w:rFonts w:ascii="Verdana" w:eastAsia="Verdana" w:hAnsi="Verdana" w:cs="Verdana"/>
          <w:sz w:val="17"/>
          <w:szCs w:val="17"/>
        </w:rPr>
        <w:t xml:space="preserve"> des Kölner Erzbischofs Joseph Clemens 1703, in: Zwischen-Raum Gottesdienst. Beiträge zu einer multiperspektivischen Liturgiewissenschaft, hg. von Kim de Wildt, Benedikt Kranemann und Andreas Odenthal (Praktische Theologie heute 144), Stuttgart 2016, 24-41.</w:t>
      </w:r>
    </w:p>
    <w:p w14:paraId="0000004C" w14:textId="77777777" w:rsidR="00B9379E" w:rsidRDefault="00156843">
      <w:pPr>
        <w:numPr>
          <w:ilvl w:val="0"/>
          <w:numId w:val="28"/>
        </w:numPr>
      </w:pPr>
      <w:r>
        <w:rPr>
          <w:rFonts w:ascii="Verdana" w:eastAsia="Verdana" w:hAnsi="Verdana" w:cs="Verdana"/>
          <w:sz w:val="17"/>
          <w:szCs w:val="17"/>
        </w:rPr>
        <w:t>Die katholische Totenliturgie vor den Herausforderungen heutiger pluraler Bestattungskulturen, in: Metamorphosen des Todes. Bestattungskulturen und Jenseitsvorstellungen im Wandel - Vom alten Ägypten bis zum Friedwald in der Gegenwart, hg. von Andreas Merkt (Regensburger Klassikstudien 2), Regensburg 2016, 207-221.</w:t>
      </w:r>
    </w:p>
    <w:p w14:paraId="0000004D" w14:textId="77777777" w:rsidR="00B9379E" w:rsidRDefault="00156843">
      <w:pPr>
        <w:numPr>
          <w:ilvl w:val="0"/>
          <w:numId w:val="28"/>
        </w:numPr>
      </w:pPr>
      <w:r>
        <w:rPr>
          <w:rFonts w:ascii="Verdana" w:eastAsia="Verdana" w:hAnsi="Verdana" w:cs="Verdana"/>
          <w:sz w:val="17"/>
          <w:szCs w:val="17"/>
        </w:rPr>
        <w:t xml:space="preserve">II-1.2.1.1 Liturgie, katholisch, in: Handbuch der Religionen 3. Kirche und andere Glaubensgemeinschaften in Deutschland, 49. EL 2016, hg. von Udo </w:t>
      </w:r>
      <w:proofErr w:type="spellStart"/>
      <w:r>
        <w:rPr>
          <w:rFonts w:ascii="Verdana" w:eastAsia="Verdana" w:hAnsi="Verdana" w:cs="Verdana"/>
          <w:sz w:val="17"/>
          <w:szCs w:val="17"/>
        </w:rPr>
        <w:t>Tworuschka</w:t>
      </w:r>
      <w:proofErr w:type="spellEnd"/>
      <w:r>
        <w:rPr>
          <w:rFonts w:ascii="Verdana" w:eastAsia="Verdana" w:hAnsi="Verdana" w:cs="Verdana"/>
          <w:sz w:val="17"/>
          <w:szCs w:val="17"/>
        </w:rPr>
        <w:t xml:space="preserve"> und Michael Klöcker, München 2016, 1-29.</w:t>
      </w:r>
    </w:p>
    <w:p w14:paraId="0000004E" w14:textId="77777777" w:rsidR="00B9379E" w:rsidRDefault="00156843">
      <w:pPr>
        <w:numPr>
          <w:ilvl w:val="0"/>
          <w:numId w:val="28"/>
        </w:numPr>
      </w:pPr>
      <w:r>
        <w:rPr>
          <w:rFonts w:ascii="Verdana" w:eastAsia="Verdana" w:hAnsi="Verdana" w:cs="Verdana"/>
          <w:sz w:val="17"/>
          <w:szCs w:val="17"/>
        </w:rPr>
        <w:t xml:space="preserve">Jerusalem im Spiegel der abendländischen Liturgie des Mittelalters. Anamnetisches Zitat - szenische Darstellung - visuell-haptische Inkorporation, in: Die Kreuzzugsbewegung im römisch-deutschen Reich (11.-13. Jahrhundert), hg. von Nikolaus Jaspert und Stefan </w:t>
      </w:r>
      <w:proofErr w:type="spellStart"/>
      <w:r>
        <w:rPr>
          <w:rFonts w:ascii="Verdana" w:eastAsia="Verdana" w:hAnsi="Verdana" w:cs="Verdana"/>
          <w:sz w:val="17"/>
          <w:szCs w:val="17"/>
        </w:rPr>
        <w:t>Tebruck</w:t>
      </w:r>
      <w:proofErr w:type="spellEnd"/>
      <w:r>
        <w:rPr>
          <w:rFonts w:ascii="Verdana" w:eastAsia="Verdana" w:hAnsi="Verdana" w:cs="Verdana"/>
          <w:sz w:val="17"/>
          <w:szCs w:val="17"/>
        </w:rPr>
        <w:t>, Ostfildern 2016, 347-359.</w:t>
      </w:r>
    </w:p>
    <w:p w14:paraId="0000004F" w14:textId="77777777" w:rsidR="00B9379E" w:rsidRDefault="00156843">
      <w:pPr>
        <w:numPr>
          <w:ilvl w:val="0"/>
          <w:numId w:val="28"/>
        </w:numPr>
      </w:pPr>
      <w:r>
        <w:rPr>
          <w:rFonts w:ascii="Verdana" w:eastAsia="Verdana" w:hAnsi="Verdana" w:cs="Verdana"/>
          <w:sz w:val="17"/>
          <w:szCs w:val="17"/>
        </w:rPr>
        <w:t xml:space="preserve">"... aus ihr empfangen Handlungen und Zeichen ihren Sinn" (SC 24). Biblische Interpretamente liturgischer Symbole und Riten am Beispiel des Kommunionteils der römischen Messliturgie, in: Wort des lebendigen Gottes. Liturgie Bibel, hg. von Alexander Zerfass und Ansgar Franz (Pietas </w:t>
      </w:r>
      <w:proofErr w:type="spellStart"/>
      <w:r>
        <w:rPr>
          <w:rFonts w:ascii="Verdana" w:eastAsia="Verdana" w:hAnsi="Verdana" w:cs="Verdana"/>
          <w:sz w:val="17"/>
          <w:szCs w:val="17"/>
        </w:rPr>
        <w:t>liturgica</w:t>
      </w:r>
      <w:proofErr w:type="spellEnd"/>
      <w:r>
        <w:rPr>
          <w:rFonts w:ascii="Verdana" w:eastAsia="Verdana" w:hAnsi="Verdana" w:cs="Verdana"/>
          <w:sz w:val="17"/>
          <w:szCs w:val="17"/>
        </w:rPr>
        <w:t xml:space="preserve"> 16), Tübingen 2016, 335-356.</w:t>
      </w:r>
    </w:p>
    <w:p w14:paraId="00000050" w14:textId="77777777" w:rsidR="00B9379E" w:rsidRDefault="00156843">
      <w:pPr>
        <w:numPr>
          <w:ilvl w:val="0"/>
          <w:numId w:val="28"/>
        </w:numPr>
      </w:pPr>
      <w:r>
        <w:rPr>
          <w:rFonts w:ascii="Verdana" w:eastAsia="Verdana" w:hAnsi="Verdana" w:cs="Verdana"/>
          <w:sz w:val="17"/>
          <w:szCs w:val="17"/>
        </w:rPr>
        <w:t xml:space="preserve">Art. Hosanna, III. </w:t>
      </w:r>
      <w:proofErr w:type="spellStart"/>
      <w:r>
        <w:rPr>
          <w:rFonts w:ascii="Verdana" w:eastAsia="Verdana" w:hAnsi="Verdana" w:cs="Verdana"/>
          <w:sz w:val="17"/>
          <w:szCs w:val="17"/>
        </w:rPr>
        <w:t>Christianity</w:t>
      </w:r>
      <w:proofErr w:type="spellEnd"/>
      <w:r>
        <w:rPr>
          <w:rFonts w:ascii="Verdana" w:eastAsia="Verdana" w:hAnsi="Verdana" w:cs="Verdana"/>
          <w:sz w:val="17"/>
          <w:szCs w:val="17"/>
        </w:rPr>
        <w:t xml:space="preserve">, in: Encyclopedia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Bible</w:t>
      </w:r>
      <w:proofErr w:type="spellEnd"/>
      <w:r>
        <w:rPr>
          <w:rFonts w:ascii="Verdana" w:eastAsia="Verdana" w:hAnsi="Verdana" w:cs="Verdana"/>
          <w:sz w:val="17"/>
          <w:szCs w:val="17"/>
        </w:rPr>
        <w:t xml:space="preserve"> and </w:t>
      </w:r>
      <w:proofErr w:type="spellStart"/>
      <w:r>
        <w:rPr>
          <w:rFonts w:ascii="Verdana" w:eastAsia="Verdana" w:hAnsi="Verdana" w:cs="Verdana"/>
          <w:sz w:val="17"/>
          <w:szCs w:val="17"/>
        </w:rPr>
        <w:t>its</w:t>
      </w:r>
      <w:proofErr w:type="spellEnd"/>
      <w:r>
        <w:rPr>
          <w:rFonts w:ascii="Verdana" w:eastAsia="Verdana" w:hAnsi="Verdana" w:cs="Verdana"/>
          <w:sz w:val="17"/>
          <w:szCs w:val="17"/>
        </w:rPr>
        <w:t xml:space="preserve"> Reception12, Berlin/Boston 2016, 419f.</w:t>
      </w:r>
    </w:p>
    <w:p w14:paraId="00000051" w14:textId="77777777" w:rsidR="00B9379E" w:rsidRDefault="00156843">
      <w:pPr>
        <w:numPr>
          <w:ilvl w:val="0"/>
          <w:numId w:val="28"/>
        </w:numPr>
      </w:pPr>
      <w:r>
        <w:rPr>
          <w:rFonts w:ascii="Verdana" w:eastAsia="Verdana" w:hAnsi="Verdana" w:cs="Verdana"/>
          <w:sz w:val="17"/>
          <w:szCs w:val="17"/>
        </w:rPr>
        <w:t xml:space="preserve">Art. </w:t>
      </w:r>
      <w:proofErr w:type="spellStart"/>
      <w:r>
        <w:rPr>
          <w:rFonts w:ascii="Verdana" w:eastAsia="Verdana" w:hAnsi="Verdana" w:cs="Verdana"/>
          <w:sz w:val="17"/>
          <w:szCs w:val="17"/>
        </w:rPr>
        <w:t>Incense</w:t>
      </w:r>
      <w:proofErr w:type="spellEnd"/>
      <w:r>
        <w:rPr>
          <w:rFonts w:ascii="Verdana" w:eastAsia="Verdana" w:hAnsi="Verdana" w:cs="Verdana"/>
          <w:sz w:val="17"/>
          <w:szCs w:val="17"/>
        </w:rPr>
        <w:t xml:space="preserve">, III. </w:t>
      </w:r>
      <w:proofErr w:type="spellStart"/>
      <w:r>
        <w:rPr>
          <w:rFonts w:ascii="Verdana" w:eastAsia="Verdana" w:hAnsi="Verdana" w:cs="Verdana"/>
          <w:sz w:val="17"/>
          <w:szCs w:val="17"/>
        </w:rPr>
        <w:t>Christianity</w:t>
      </w:r>
      <w:proofErr w:type="spellEnd"/>
      <w:r>
        <w:rPr>
          <w:rFonts w:ascii="Verdana" w:eastAsia="Verdana" w:hAnsi="Verdana" w:cs="Verdana"/>
          <w:sz w:val="17"/>
          <w:szCs w:val="17"/>
        </w:rPr>
        <w:t xml:space="preserve">, in: Encyclopedia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Bible</w:t>
      </w:r>
      <w:proofErr w:type="spellEnd"/>
      <w:r>
        <w:rPr>
          <w:rFonts w:ascii="Verdana" w:eastAsia="Verdana" w:hAnsi="Verdana" w:cs="Verdana"/>
          <w:sz w:val="17"/>
          <w:szCs w:val="17"/>
        </w:rPr>
        <w:t xml:space="preserve"> and </w:t>
      </w:r>
      <w:proofErr w:type="spellStart"/>
      <w:r>
        <w:rPr>
          <w:rFonts w:ascii="Verdana" w:eastAsia="Verdana" w:hAnsi="Verdana" w:cs="Verdana"/>
          <w:sz w:val="17"/>
          <w:szCs w:val="17"/>
        </w:rPr>
        <w:t>its</w:t>
      </w:r>
      <w:proofErr w:type="spellEnd"/>
      <w:r>
        <w:rPr>
          <w:rFonts w:ascii="Verdana" w:eastAsia="Verdana" w:hAnsi="Verdana" w:cs="Verdana"/>
          <w:sz w:val="17"/>
          <w:szCs w:val="17"/>
        </w:rPr>
        <w:t xml:space="preserve"> Reception 12, Berlin/Boston 2016, 1071f.</w:t>
      </w:r>
    </w:p>
    <w:p w14:paraId="00000052" w14:textId="77777777" w:rsidR="00B9379E" w:rsidRDefault="00156843">
      <w:pPr>
        <w:numPr>
          <w:ilvl w:val="0"/>
          <w:numId w:val="28"/>
        </w:numPr>
      </w:pPr>
      <w:r>
        <w:rPr>
          <w:rFonts w:ascii="Verdana" w:eastAsia="Verdana" w:hAnsi="Verdana" w:cs="Verdana"/>
          <w:sz w:val="17"/>
          <w:szCs w:val="17"/>
        </w:rPr>
        <w:t xml:space="preserve">Art. Holy Week, in: Encyclopedia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Bible</w:t>
      </w:r>
      <w:proofErr w:type="spellEnd"/>
      <w:r>
        <w:rPr>
          <w:rFonts w:ascii="Verdana" w:eastAsia="Verdana" w:hAnsi="Verdana" w:cs="Verdana"/>
          <w:sz w:val="17"/>
          <w:szCs w:val="17"/>
        </w:rPr>
        <w:t xml:space="preserve"> and </w:t>
      </w:r>
      <w:proofErr w:type="spellStart"/>
      <w:r>
        <w:rPr>
          <w:rFonts w:ascii="Verdana" w:eastAsia="Verdana" w:hAnsi="Verdana" w:cs="Verdana"/>
          <w:sz w:val="17"/>
          <w:szCs w:val="17"/>
        </w:rPr>
        <w:t>its</w:t>
      </w:r>
      <w:proofErr w:type="spellEnd"/>
      <w:r>
        <w:rPr>
          <w:rFonts w:ascii="Verdana" w:eastAsia="Verdana" w:hAnsi="Verdana" w:cs="Verdana"/>
          <w:sz w:val="17"/>
          <w:szCs w:val="17"/>
        </w:rPr>
        <w:t xml:space="preserve"> Reception 12, Berlin/Boston 2016, 256.</w:t>
      </w:r>
    </w:p>
    <w:p w14:paraId="00000053" w14:textId="77777777" w:rsidR="00B9379E" w:rsidRDefault="00156843">
      <w:pPr>
        <w:numPr>
          <w:ilvl w:val="0"/>
          <w:numId w:val="28"/>
        </w:numPr>
        <w:spacing w:after="160"/>
      </w:pPr>
      <w:r>
        <w:rPr>
          <w:rFonts w:ascii="Verdana" w:eastAsia="Verdana" w:hAnsi="Verdana" w:cs="Verdana"/>
          <w:sz w:val="17"/>
          <w:szCs w:val="17"/>
        </w:rPr>
        <w:t xml:space="preserve">"... dass der eigentliche Sinn der einzelnen Teile und ihr wechselseitiger Zusammenhang deutlicher hervortreten" (SC 50). Die Tiefenstruktur des katholischen Gottesdienstes </w:t>
      </w:r>
      <w:proofErr w:type="spellStart"/>
      <w:r>
        <w:rPr>
          <w:rFonts w:ascii="Verdana" w:eastAsia="Verdana" w:hAnsi="Verdana" w:cs="Verdana"/>
          <w:sz w:val="17"/>
          <w:szCs w:val="17"/>
        </w:rPr>
        <w:t>anhang</w:t>
      </w:r>
      <w:proofErr w:type="spellEnd"/>
      <w:r>
        <w:rPr>
          <w:rFonts w:ascii="Verdana" w:eastAsia="Verdana" w:hAnsi="Verdana" w:cs="Verdana"/>
          <w:sz w:val="17"/>
          <w:szCs w:val="17"/>
        </w:rPr>
        <w:t xml:space="preserve"> der Messfeier - liturgietheologische und -praktische Überlegungen, in: Tiefendimensionen des Gottesdienstes, hg. von Hanns Kerner und Konrad Müller, Leipzig 2016, 73-90.</w:t>
      </w:r>
    </w:p>
    <w:p w14:paraId="00000054"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2015:</w:t>
      </w:r>
    </w:p>
    <w:p w14:paraId="00000055" w14:textId="77777777" w:rsidR="00B9379E" w:rsidRDefault="00156843">
      <w:pPr>
        <w:numPr>
          <w:ilvl w:val="0"/>
          <w:numId w:val="25"/>
        </w:numPr>
        <w:spacing w:before="160"/>
      </w:pPr>
      <w:r>
        <w:rPr>
          <w:rFonts w:ascii="Verdana" w:eastAsia="Verdana" w:hAnsi="Verdana" w:cs="Verdana"/>
          <w:sz w:val="17"/>
          <w:szCs w:val="17"/>
        </w:rPr>
        <w:t xml:space="preserve">Art. </w:t>
      </w:r>
      <w:proofErr w:type="spellStart"/>
      <w:r>
        <w:rPr>
          <w:rFonts w:ascii="Verdana" w:eastAsia="Verdana" w:hAnsi="Verdana" w:cs="Verdana"/>
          <w:sz w:val="17"/>
          <w:szCs w:val="17"/>
        </w:rPr>
        <w:t>Hallelujah</w:t>
      </w:r>
      <w:proofErr w:type="spellEnd"/>
      <w:r>
        <w:rPr>
          <w:rFonts w:ascii="Verdana" w:eastAsia="Verdana" w:hAnsi="Verdana" w:cs="Verdana"/>
          <w:sz w:val="17"/>
          <w:szCs w:val="17"/>
        </w:rPr>
        <w:t xml:space="preserve">, IV. </w:t>
      </w:r>
      <w:proofErr w:type="spellStart"/>
      <w:r>
        <w:rPr>
          <w:rFonts w:ascii="Verdana" w:eastAsia="Verdana" w:hAnsi="Verdana" w:cs="Verdana"/>
          <w:sz w:val="17"/>
          <w:szCs w:val="17"/>
        </w:rPr>
        <w:t>Christianity</w:t>
      </w:r>
      <w:proofErr w:type="spellEnd"/>
      <w:r>
        <w:rPr>
          <w:rFonts w:ascii="Verdana" w:eastAsia="Verdana" w:hAnsi="Verdana" w:cs="Verdana"/>
          <w:sz w:val="17"/>
          <w:szCs w:val="17"/>
        </w:rPr>
        <w:t xml:space="preserve">, in: Encyclopedia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Bible</w:t>
      </w:r>
      <w:proofErr w:type="spellEnd"/>
      <w:r>
        <w:rPr>
          <w:rFonts w:ascii="Verdana" w:eastAsia="Verdana" w:hAnsi="Verdana" w:cs="Verdana"/>
          <w:sz w:val="17"/>
          <w:szCs w:val="17"/>
        </w:rPr>
        <w:t xml:space="preserve"> and </w:t>
      </w:r>
      <w:proofErr w:type="spellStart"/>
      <w:r>
        <w:rPr>
          <w:rFonts w:ascii="Verdana" w:eastAsia="Verdana" w:hAnsi="Verdana" w:cs="Verdana"/>
          <w:sz w:val="17"/>
          <w:szCs w:val="17"/>
        </w:rPr>
        <w:t>its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Recetpion</w:t>
      </w:r>
      <w:proofErr w:type="spellEnd"/>
      <w:r>
        <w:rPr>
          <w:rFonts w:ascii="Verdana" w:eastAsia="Verdana" w:hAnsi="Verdana" w:cs="Verdana"/>
          <w:sz w:val="17"/>
          <w:szCs w:val="17"/>
        </w:rPr>
        <w:t xml:space="preserve"> 11, Berlin/Boston 2015, 44-46.</w:t>
      </w:r>
    </w:p>
    <w:p w14:paraId="00000056" w14:textId="77777777" w:rsidR="00B9379E" w:rsidRDefault="00156843">
      <w:pPr>
        <w:numPr>
          <w:ilvl w:val="0"/>
          <w:numId w:val="25"/>
        </w:numPr>
      </w:pPr>
      <w:r>
        <w:rPr>
          <w:rFonts w:ascii="Verdana" w:eastAsia="Verdana" w:hAnsi="Verdana" w:cs="Verdana"/>
          <w:sz w:val="17"/>
          <w:szCs w:val="17"/>
        </w:rPr>
        <w:t xml:space="preserve">Art. Hands, </w:t>
      </w:r>
      <w:proofErr w:type="spellStart"/>
      <w:r>
        <w:rPr>
          <w:rFonts w:ascii="Verdana" w:eastAsia="Verdana" w:hAnsi="Verdana" w:cs="Verdana"/>
          <w:sz w:val="17"/>
          <w:szCs w:val="17"/>
        </w:rPr>
        <w:t>Laying</w:t>
      </w:r>
      <w:proofErr w:type="spellEnd"/>
      <w:r>
        <w:rPr>
          <w:rFonts w:ascii="Verdana" w:eastAsia="Verdana" w:hAnsi="Verdana" w:cs="Verdana"/>
          <w:sz w:val="17"/>
          <w:szCs w:val="17"/>
        </w:rPr>
        <w:t xml:space="preserve"> on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IV. </w:t>
      </w:r>
      <w:proofErr w:type="spellStart"/>
      <w:r>
        <w:rPr>
          <w:rFonts w:ascii="Verdana" w:eastAsia="Verdana" w:hAnsi="Verdana" w:cs="Verdana"/>
          <w:sz w:val="17"/>
          <w:szCs w:val="17"/>
        </w:rPr>
        <w:t>Christianity</w:t>
      </w:r>
      <w:proofErr w:type="spellEnd"/>
      <w:r>
        <w:rPr>
          <w:rFonts w:ascii="Verdana" w:eastAsia="Verdana" w:hAnsi="Verdana" w:cs="Verdana"/>
          <w:sz w:val="17"/>
          <w:szCs w:val="17"/>
        </w:rPr>
        <w:t xml:space="preserve">, in: Encyclopedia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Bible</w:t>
      </w:r>
      <w:proofErr w:type="spellEnd"/>
      <w:r>
        <w:rPr>
          <w:rFonts w:ascii="Verdana" w:eastAsia="Verdana" w:hAnsi="Verdana" w:cs="Verdana"/>
          <w:sz w:val="17"/>
          <w:szCs w:val="17"/>
        </w:rPr>
        <w:t xml:space="preserve"> and </w:t>
      </w:r>
      <w:proofErr w:type="spellStart"/>
      <w:r>
        <w:rPr>
          <w:rFonts w:ascii="Verdana" w:eastAsia="Verdana" w:hAnsi="Verdana" w:cs="Verdana"/>
          <w:sz w:val="17"/>
          <w:szCs w:val="17"/>
        </w:rPr>
        <w:t>its</w:t>
      </w:r>
      <w:proofErr w:type="spellEnd"/>
      <w:r>
        <w:rPr>
          <w:rFonts w:ascii="Verdana" w:eastAsia="Verdana" w:hAnsi="Verdana" w:cs="Verdana"/>
          <w:sz w:val="17"/>
          <w:szCs w:val="17"/>
        </w:rPr>
        <w:t xml:space="preserve"> Reception 11, Berlin/Boston 2015, 207-209.</w:t>
      </w:r>
    </w:p>
    <w:p w14:paraId="00000057" w14:textId="77777777" w:rsidR="00B9379E" w:rsidRDefault="00156843">
      <w:pPr>
        <w:numPr>
          <w:ilvl w:val="0"/>
          <w:numId w:val="25"/>
        </w:numPr>
      </w:pPr>
      <w:r>
        <w:rPr>
          <w:rFonts w:ascii="Verdana" w:eastAsia="Verdana" w:hAnsi="Verdana" w:cs="Verdana"/>
          <w:sz w:val="17"/>
          <w:szCs w:val="17"/>
        </w:rPr>
        <w:t>Art. Gradual (</w:t>
      </w:r>
      <w:proofErr w:type="spellStart"/>
      <w:r>
        <w:rPr>
          <w:rFonts w:ascii="Verdana" w:eastAsia="Verdana" w:hAnsi="Verdana" w:cs="Verdana"/>
          <w:sz w:val="17"/>
          <w:szCs w:val="17"/>
        </w:rPr>
        <w:t>Liturgy</w:t>
      </w:r>
      <w:proofErr w:type="spellEnd"/>
      <w:r>
        <w:rPr>
          <w:rFonts w:ascii="Verdana" w:eastAsia="Verdana" w:hAnsi="Verdana" w:cs="Verdana"/>
          <w:sz w:val="17"/>
          <w:szCs w:val="17"/>
        </w:rPr>
        <w:t xml:space="preserve">/Music), I. </w:t>
      </w:r>
      <w:proofErr w:type="spellStart"/>
      <w:r>
        <w:rPr>
          <w:rFonts w:ascii="Verdana" w:eastAsia="Verdana" w:hAnsi="Verdana" w:cs="Verdana"/>
          <w:sz w:val="17"/>
          <w:szCs w:val="17"/>
        </w:rPr>
        <w:t>Christianity</w:t>
      </w:r>
      <w:proofErr w:type="spellEnd"/>
      <w:r>
        <w:rPr>
          <w:rFonts w:ascii="Verdana" w:eastAsia="Verdana" w:hAnsi="Verdana" w:cs="Verdana"/>
          <w:sz w:val="17"/>
          <w:szCs w:val="17"/>
        </w:rPr>
        <w:t xml:space="preserve">, in: Encyclopedia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Bible</w:t>
      </w:r>
      <w:proofErr w:type="spellEnd"/>
      <w:r>
        <w:rPr>
          <w:rFonts w:ascii="Verdana" w:eastAsia="Verdana" w:hAnsi="Verdana" w:cs="Verdana"/>
          <w:sz w:val="17"/>
          <w:szCs w:val="17"/>
        </w:rPr>
        <w:t xml:space="preserve"> and </w:t>
      </w:r>
      <w:proofErr w:type="spellStart"/>
      <w:r>
        <w:rPr>
          <w:rFonts w:ascii="Verdana" w:eastAsia="Verdana" w:hAnsi="Verdana" w:cs="Verdana"/>
          <w:sz w:val="17"/>
          <w:szCs w:val="17"/>
        </w:rPr>
        <w:t>its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Recetption</w:t>
      </w:r>
      <w:proofErr w:type="spellEnd"/>
      <w:r>
        <w:rPr>
          <w:rFonts w:ascii="Verdana" w:eastAsia="Verdana" w:hAnsi="Verdana" w:cs="Verdana"/>
          <w:sz w:val="17"/>
          <w:szCs w:val="17"/>
        </w:rPr>
        <w:t xml:space="preserve"> 10, Berlin/Boston 2015, 784-786.</w:t>
      </w:r>
    </w:p>
    <w:p w14:paraId="00000058" w14:textId="77777777" w:rsidR="00B9379E" w:rsidRDefault="00156843">
      <w:pPr>
        <w:numPr>
          <w:ilvl w:val="0"/>
          <w:numId w:val="25"/>
        </w:numPr>
      </w:pPr>
      <w:r>
        <w:rPr>
          <w:rFonts w:ascii="Verdana" w:eastAsia="Verdana" w:hAnsi="Verdana" w:cs="Verdana"/>
          <w:sz w:val="17"/>
          <w:szCs w:val="17"/>
        </w:rPr>
        <w:t>"... im Verlauf des Jahres das ganze Mysterium Christi" feiern. Zu Geschichte und Theologie des Kirchenjahres, in: Das Münster. Zeitschrift für christliche Kunst und Kunstwissenschaft 4 (2015) 315-320.</w:t>
      </w:r>
    </w:p>
    <w:p w14:paraId="00000059" w14:textId="77777777" w:rsidR="00B9379E" w:rsidRDefault="00156843">
      <w:pPr>
        <w:numPr>
          <w:ilvl w:val="0"/>
          <w:numId w:val="25"/>
        </w:numPr>
      </w:pPr>
      <w:r>
        <w:rPr>
          <w:rFonts w:ascii="Verdana" w:eastAsia="Verdana" w:hAnsi="Verdana" w:cs="Verdana"/>
          <w:sz w:val="17"/>
          <w:szCs w:val="17"/>
        </w:rPr>
        <w:t xml:space="preserve">Schriften der Kirchenväter im Spiegel barockzeitlicher Erklärungen der Taufliturgie. Beobachtungen zur "Handpostille" des Leonhard </w:t>
      </w:r>
      <w:proofErr w:type="spellStart"/>
      <w:r>
        <w:rPr>
          <w:rFonts w:ascii="Verdana" w:eastAsia="Verdana" w:hAnsi="Verdana" w:cs="Verdana"/>
          <w:sz w:val="17"/>
          <w:szCs w:val="17"/>
        </w:rPr>
        <w:t>Goffiné</w:t>
      </w:r>
      <w:proofErr w:type="spellEnd"/>
      <w:r>
        <w:rPr>
          <w:rFonts w:ascii="Verdana" w:eastAsia="Verdana" w:hAnsi="Verdana" w:cs="Verdana"/>
          <w:sz w:val="17"/>
          <w:szCs w:val="17"/>
        </w:rPr>
        <w:t xml:space="preserve"> (1648-1719) und zu den "Kirchen-</w:t>
      </w:r>
      <w:proofErr w:type="spellStart"/>
      <w:r>
        <w:rPr>
          <w:rFonts w:ascii="Verdana" w:eastAsia="Verdana" w:hAnsi="Verdana" w:cs="Verdana"/>
          <w:sz w:val="17"/>
          <w:szCs w:val="17"/>
        </w:rPr>
        <w:t>Ceremonien</w:t>
      </w:r>
      <w:proofErr w:type="spellEnd"/>
      <w:r>
        <w:rPr>
          <w:rFonts w:ascii="Verdana" w:eastAsia="Verdana" w:hAnsi="Verdana" w:cs="Verdana"/>
          <w:sz w:val="17"/>
          <w:szCs w:val="17"/>
        </w:rPr>
        <w:t xml:space="preserve">" des Gregor </w:t>
      </w:r>
      <w:proofErr w:type="spellStart"/>
      <w:r>
        <w:rPr>
          <w:rFonts w:ascii="Verdana" w:eastAsia="Verdana" w:hAnsi="Verdana" w:cs="Verdana"/>
          <w:sz w:val="17"/>
          <w:szCs w:val="17"/>
        </w:rPr>
        <w:t>Rippell</w:t>
      </w:r>
      <w:proofErr w:type="spellEnd"/>
      <w:r>
        <w:rPr>
          <w:rFonts w:ascii="Verdana" w:eastAsia="Verdana" w:hAnsi="Verdana" w:cs="Verdana"/>
          <w:sz w:val="17"/>
          <w:szCs w:val="17"/>
        </w:rPr>
        <w:t xml:space="preserve"> (1681-1729), in: </w:t>
      </w:r>
      <w:proofErr w:type="spellStart"/>
      <w:r>
        <w:rPr>
          <w:rFonts w:ascii="Verdana" w:eastAsia="Verdana" w:hAnsi="Verdana" w:cs="Verdana"/>
          <w:sz w:val="17"/>
          <w:szCs w:val="17"/>
        </w:rPr>
        <w:t>Historia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magistra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vitae</w:t>
      </w:r>
      <w:proofErr w:type="spellEnd"/>
      <w:r>
        <w:rPr>
          <w:rFonts w:ascii="Verdana" w:eastAsia="Verdana" w:hAnsi="Verdana" w:cs="Verdana"/>
          <w:sz w:val="17"/>
          <w:szCs w:val="17"/>
        </w:rPr>
        <w:t>. Festschrift für Johannes Hofmann zum 65. Geburtstag, hg. von Anselm Blumberg und Oleksandr Petrynko (Eichstätter Studien 76), Regensburg 2015, 25-44.</w:t>
      </w:r>
    </w:p>
    <w:p w14:paraId="0000005A" w14:textId="77777777" w:rsidR="00B9379E" w:rsidRDefault="00156843">
      <w:pPr>
        <w:numPr>
          <w:ilvl w:val="0"/>
          <w:numId w:val="25"/>
        </w:numPr>
      </w:pPr>
      <w:r>
        <w:rPr>
          <w:rFonts w:ascii="Verdana" w:eastAsia="Verdana" w:hAnsi="Verdana" w:cs="Verdana"/>
          <w:sz w:val="17"/>
          <w:szCs w:val="17"/>
        </w:rPr>
        <w:t>"... ein Hindurchgehen des Heiligen Geistes durch seine Kirche" (SC 43). Die Liturgische Bewegung des 19. und 20. Jahrhunderts als Aufbruch zur Erneuerung der Kirche und ihres Gottesdienstes, in: Trierer Theologische Zeitschrift 124 (2015) 303-313.</w:t>
      </w:r>
    </w:p>
    <w:p w14:paraId="0000005B" w14:textId="77777777" w:rsidR="00B9379E" w:rsidRDefault="00156843">
      <w:pPr>
        <w:numPr>
          <w:ilvl w:val="0"/>
          <w:numId w:val="25"/>
        </w:numPr>
      </w:pPr>
      <w:r>
        <w:rPr>
          <w:rFonts w:ascii="Verdana" w:eastAsia="Verdana" w:hAnsi="Verdana" w:cs="Verdana"/>
          <w:sz w:val="17"/>
          <w:szCs w:val="17"/>
        </w:rPr>
        <w:t xml:space="preserve">Giovanni Bona und die Erforschung des Gottesdienstes. Zu Leben und Werk eines Liturgiewissenschaftlers im 17. Jahrhundert, in: Giovanni Bona. Zwei Bücher über die Liturgie. </w:t>
      </w:r>
      <w:proofErr w:type="spellStart"/>
      <w:r>
        <w:rPr>
          <w:rFonts w:ascii="Verdana" w:eastAsia="Verdana" w:hAnsi="Verdana" w:cs="Verdana"/>
          <w:sz w:val="17"/>
          <w:szCs w:val="17"/>
        </w:rPr>
        <w:t>Rerum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Liturgicarum</w:t>
      </w:r>
      <w:proofErr w:type="spellEnd"/>
      <w:r>
        <w:rPr>
          <w:rFonts w:ascii="Verdana" w:eastAsia="Verdana" w:hAnsi="Verdana" w:cs="Verdana"/>
          <w:sz w:val="17"/>
          <w:szCs w:val="17"/>
        </w:rPr>
        <w:t xml:space="preserve"> Libri Duo. Übersetzt und mit Anmerkungen versehen von Heinz </w:t>
      </w:r>
      <w:proofErr w:type="spellStart"/>
      <w:r>
        <w:rPr>
          <w:rFonts w:ascii="Verdana" w:eastAsia="Verdana" w:hAnsi="Verdana" w:cs="Verdana"/>
          <w:sz w:val="17"/>
          <w:szCs w:val="17"/>
        </w:rPr>
        <w:t>Piesik</w:t>
      </w:r>
      <w:proofErr w:type="spellEnd"/>
      <w:r>
        <w:rPr>
          <w:rFonts w:ascii="Verdana" w:eastAsia="Verdana" w:hAnsi="Verdana" w:cs="Verdana"/>
          <w:sz w:val="17"/>
          <w:szCs w:val="17"/>
        </w:rPr>
        <w:t xml:space="preserve"> (Texte der Zisterzienserväter 1), Heimbach/Aachen 2015, 8-42.</w:t>
      </w:r>
    </w:p>
    <w:p w14:paraId="0000005C" w14:textId="77777777" w:rsidR="00B9379E" w:rsidRDefault="00156843">
      <w:pPr>
        <w:numPr>
          <w:ilvl w:val="0"/>
          <w:numId w:val="25"/>
        </w:numPr>
      </w:pPr>
      <w:r>
        <w:rPr>
          <w:rFonts w:ascii="Verdana" w:eastAsia="Verdana" w:hAnsi="Verdana" w:cs="Verdana"/>
          <w:sz w:val="17"/>
          <w:szCs w:val="17"/>
        </w:rPr>
        <w:t xml:space="preserve">Die Erneuerung des gottesdienstlichen Lebens zur Zeit des Bischofs Johann von </w:t>
      </w:r>
      <w:proofErr w:type="spellStart"/>
      <w:r>
        <w:rPr>
          <w:rFonts w:ascii="Verdana" w:eastAsia="Verdana" w:hAnsi="Verdana" w:cs="Verdana"/>
          <w:sz w:val="17"/>
          <w:szCs w:val="17"/>
        </w:rPr>
        <w:t>Eych</w:t>
      </w:r>
      <w:proofErr w:type="spellEnd"/>
      <w:r>
        <w:rPr>
          <w:rFonts w:ascii="Verdana" w:eastAsia="Verdana" w:hAnsi="Verdana" w:cs="Verdana"/>
          <w:sz w:val="17"/>
          <w:szCs w:val="17"/>
        </w:rPr>
        <w:t xml:space="preserve">. Anmerkungen und Beobachtungen zur Reform der Liturgie in der Eichstätter Diözese im Spätmittelalter, in: Reform und Humanismus in Eichstätt. Bischof Johann von </w:t>
      </w:r>
      <w:proofErr w:type="spellStart"/>
      <w:r>
        <w:rPr>
          <w:rFonts w:ascii="Verdana" w:eastAsia="Verdana" w:hAnsi="Verdana" w:cs="Verdana"/>
          <w:sz w:val="17"/>
          <w:szCs w:val="17"/>
        </w:rPr>
        <w:t>Eych</w:t>
      </w:r>
      <w:proofErr w:type="spellEnd"/>
      <w:r>
        <w:rPr>
          <w:rFonts w:ascii="Verdana" w:eastAsia="Verdana" w:hAnsi="Verdana" w:cs="Verdana"/>
          <w:sz w:val="17"/>
          <w:szCs w:val="17"/>
        </w:rPr>
        <w:t xml:space="preserve"> (1445-1464), hg. von Jürgen </w:t>
      </w:r>
      <w:proofErr w:type="spellStart"/>
      <w:r>
        <w:rPr>
          <w:rFonts w:ascii="Verdana" w:eastAsia="Verdana" w:hAnsi="Verdana" w:cs="Verdana"/>
          <w:sz w:val="17"/>
          <w:szCs w:val="17"/>
        </w:rPr>
        <w:t>Dendorfer</w:t>
      </w:r>
      <w:proofErr w:type="spellEnd"/>
      <w:r>
        <w:rPr>
          <w:rFonts w:ascii="Verdana" w:eastAsia="Verdana" w:hAnsi="Verdana" w:cs="Verdana"/>
          <w:sz w:val="17"/>
          <w:szCs w:val="17"/>
        </w:rPr>
        <w:t xml:space="preserve"> (Eichstätter Studien 69), Regensburg 2015, 213-231.</w:t>
      </w:r>
    </w:p>
    <w:p w14:paraId="0000005D" w14:textId="77777777" w:rsidR="00B9379E" w:rsidRDefault="00156843">
      <w:pPr>
        <w:numPr>
          <w:ilvl w:val="0"/>
          <w:numId w:val="25"/>
        </w:numPr>
      </w:pPr>
      <w:r>
        <w:rPr>
          <w:rFonts w:ascii="Verdana" w:eastAsia="Verdana" w:hAnsi="Verdana" w:cs="Verdana"/>
          <w:sz w:val="17"/>
          <w:szCs w:val="17"/>
        </w:rPr>
        <w:t xml:space="preserve">Gottesdienstliche Feiern um Gräber und Reliquien von Heiligen im Mittelalter. Beobachtungen aus liturgiewissenschaftlicher Perspektive, in: Jakobus und die Anderen. Mirakel, Lieder und Reliquien, hg. von Volker </w:t>
      </w:r>
      <w:proofErr w:type="spellStart"/>
      <w:r>
        <w:rPr>
          <w:rFonts w:ascii="Verdana" w:eastAsia="Verdana" w:hAnsi="Verdana" w:cs="Verdana"/>
          <w:sz w:val="17"/>
          <w:szCs w:val="17"/>
        </w:rPr>
        <w:t>Honemann</w:t>
      </w:r>
      <w:proofErr w:type="spellEnd"/>
      <w:r>
        <w:rPr>
          <w:rFonts w:ascii="Verdana" w:eastAsia="Verdana" w:hAnsi="Verdana" w:cs="Verdana"/>
          <w:sz w:val="17"/>
          <w:szCs w:val="17"/>
        </w:rPr>
        <w:t xml:space="preserve"> und Hedwig </w:t>
      </w:r>
      <w:proofErr w:type="spellStart"/>
      <w:r>
        <w:rPr>
          <w:rFonts w:ascii="Verdana" w:eastAsia="Verdana" w:hAnsi="Verdana" w:cs="Verdana"/>
          <w:sz w:val="17"/>
          <w:szCs w:val="17"/>
        </w:rPr>
        <w:t>Röckelein</w:t>
      </w:r>
      <w:proofErr w:type="spellEnd"/>
      <w:r>
        <w:rPr>
          <w:rFonts w:ascii="Verdana" w:eastAsia="Verdana" w:hAnsi="Verdana" w:cs="Verdana"/>
          <w:sz w:val="17"/>
          <w:szCs w:val="17"/>
        </w:rPr>
        <w:t xml:space="preserve"> (Jakobus-Studien 21), Tübingen 2015, 161-183.</w:t>
      </w:r>
    </w:p>
    <w:p w14:paraId="0000005E" w14:textId="77777777" w:rsidR="00B9379E" w:rsidRDefault="00156843">
      <w:pPr>
        <w:numPr>
          <w:ilvl w:val="0"/>
          <w:numId w:val="25"/>
        </w:numPr>
      </w:pPr>
      <w:r>
        <w:rPr>
          <w:rFonts w:ascii="Verdana" w:eastAsia="Verdana" w:hAnsi="Verdana" w:cs="Verdana"/>
          <w:sz w:val="17"/>
          <w:szCs w:val="17"/>
        </w:rPr>
        <w:t>"... den rechten Verstand der Kirchen-</w:t>
      </w:r>
      <w:proofErr w:type="spellStart"/>
      <w:r>
        <w:rPr>
          <w:rFonts w:ascii="Verdana" w:eastAsia="Verdana" w:hAnsi="Verdana" w:cs="Verdana"/>
          <w:sz w:val="17"/>
          <w:szCs w:val="17"/>
        </w:rPr>
        <w:t>Ceremonien</w:t>
      </w:r>
      <w:proofErr w:type="spellEnd"/>
      <w:r>
        <w:rPr>
          <w:rFonts w:ascii="Verdana" w:eastAsia="Verdana" w:hAnsi="Verdana" w:cs="Verdana"/>
          <w:sz w:val="17"/>
          <w:szCs w:val="17"/>
        </w:rPr>
        <w:t xml:space="preserve"> zu verstehen </w:t>
      </w:r>
      <w:proofErr w:type="spellStart"/>
      <w:r>
        <w:rPr>
          <w:rFonts w:ascii="Verdana" w:eastAsia="Verdana" w:hAnsi="Verdana" w:cs="Verdana"/>
          <w:sz w:val="17"/>
          <w:szCs w:val="17"/>
        </w:rPr>
        <w:t>hefftig</w:t>
      </w:r>
      <w:proofErr w:type="spellEnd"/>
      <w:r>
        <w:rPr>
          <w:rFonts w:ascii="Verdana" w:eastAsia="Verdana" w:hAnsi="Verdana" w:cs="Verdana"/>
          <w:sz w:val="17"/>
          <w:szCs w:val="17"/>
        </w:rPr>
        <w:t xml:space="preserve"> gewünscht". Barockzeitliche Liturgiekatechese als Motiv für die Reflexion über den katholischen Gottesdienst, in: Ritual und Reflexion. Historische Beiträge zur Vermessung eines Spannungsfeldes, hg. von Dominik Fugger, Benedikt Kranemann und Jenny </w:t>
      </w:r>
      <w:proofErr w:type="spellStart"/>
      <w:r>
        <w:rPr>
          <w:rFonts w:ascii="Verdana" w:eastAsia="Verdana" w:hAnsi="Verdana" w:cs="Verdana"/>
          <w:sz w:val="17"/>
          <w:szCs w:val="17"/>
        </w:rPr>
        <w:t>Lagaude</w:t>
      </w:r>
      <w:proofErr w:type="spellEnd"/>
      <w:r>
        <w:rPr>
          <w:rFonts w:ascii="Verdana" w:eastAsia="Verdana" w:hAnsi="Verdana" w:cs="Verdana"/>
          <w:sz w:val="17"/>
          <w:szCs w:val="17"/>
        </w:rPr>
        <w:t>, Darmstadt 2015, 97-115.</w:t>
      </w:r>
    </w:p>
    <w:p w14:paraId="0000005F" w14:textId="77777777" w:rsidR="00B9379E" w:rsidRDefault="00156843">
      <w:pPr>
        <w:numPr>
          <w:ilvl w:val="0"/>
          <w:numId w:val="25"/>
        </w:numPr>
      </w:pPr>
      <w:r>
        <w:rPr>
          <w:rFonts w:ascii="Verdana" w:eastAsia="Verdana" w:hAnsi="Verdana" w:cs="Verdana"/>
          <w:sz w:val="17"/>
          <w:szCs w:val="17"/>
        </w:rPr>
        <w:t>Fronleichnam in der volksliturgischen Vermittlung bei Pius Parsch, in: Helga Maria Wolf, Zwischen Pracht und Protest. 750 Jahre Fronleichnam, Wien 2015, 71-76 [Auszug aus: Fronleichnam - Ein mittelalterliches Fest im Spiegel der volksliturgischen Erneuerung des 20. Jahrhunderts]</w:t>
      </w:r>
    </w:p>
    <w:p w14:paraId="00000060" w14:textId="77777777" w:rsidR="00B9379E" w:rsidRDefault="00156843">
      <w:pPr>
        <w:numPr>
          <w:ilvl w:val="0"/>
          <w:numId w:val="25"/>
        </w:numPr>
      </w:pPr>
      <w:r>
        <w:rPr>
          <w:rFonts w:ascii="Verdana" w:eastAsia="Verdana" w:hAnsi="Verdana" w:cs="Verdana"/>
          <w:sz w:val="17"/>
          <w:szCs w:val="17"/>
        </w:rPr>
        <w:lastRenderedPageBreak/>
        <w:t xml:space="preserve">Die nachtridentinische Liturgiereform und ihre Rezeption in der Barockzeit. Beobachtungen zum Verhältnis von Gottesdienst, Reform und Kultur, in: Gotteswort in der Geschichte. Reformation und Reform in der Kirche, hg. von Wilhelm </w:t>
      </w:r>
      <w:proofErr w:type="spellStart"/>
      <w:r>
        <w:rPr>
          <w:rFonts w:ascii="Verdana" w:eastAsia="Verdana" w:hAnsi="Verdana" w:cs="Verdana"/>
          <w:sz w:val="17"/>
          <w:szCs w:val="17"/>
        </w:rPr>
        <w:t>Damberg</w:t>
      </w:r>
      <w:proofErr w:type="spellEnd"/>
      <w:r>
        <w:rPr>
          <w:rFonts w:ascii="Verdana" w:eastAsia="Verdana" w:hAnsi="Verdana" w:cs="Verdana"/>
          <w:sz w:val="17"/>
          <w:szCs w:val="17"/>
        </w:rPr>
        <w:t>, Ute Gause, Isolde Karl und Thomas Söding, Freiburg i. Br. 2015, 191-211.</w:t>
      </w:r>
    </w:p>
    <w:p w14:paraId="00000061" w14:textId="77777777" w:rsidR="00B9379E" w:rsidRDefault="00156843">
      <w:pPr>
        <w:numPr>
          <w:ilvl w:val="0"/>
          <w:numId w:val="25"/>
        </w:numPr>
      </w:pPr>
      <w:r>
        <w:rPr>
          <w:rFonts w:ascii="Verdana" w:eastAsia="Verdana" w:hAnsi="Verdana" w:cs="Verdana"/>
          <w:sz w:val="17"/>
          <w:szCs w:val="17"/>
        </w:rPr>
        <w:t>Von der großen Nachtwache zu den Drei Österlichen Tagen. Liturgiegeschichtliche Entwicklungen als Orientierung für die Osterfeier heute, in: Anzeiger für die Seelsorge. Zeitschrift für Pastoral und Gemeindepraxis 4(2015), 5-9.</w:t>
      </w:r>
    </w:p>
    <w:p w14:paraId="00000062" w14:textId="77777777" w:rsidR="00B9379E" w:rsidRDefault="00156843">
      <w:pPr>
        <w:numPr>
          <w:ilvl w:val="0"/>
          <w:numId w:val="25"/>
        </w:numPr>
      </w:pPr>
      <w:r>
        <w:rPr>
          <w:rFonts w:ascii="Verdana" w:eastAsia="Verdana" w:hAnsi="Verdana" w:cs="Verdana"/>
          <w:sz w:val="17"/>
          <w:szCs w:val="17"/>
        </w:rPr>
        <w:t>Fronleichnam - Ein mittelalterliches Fest im Spiegel der volksliturgischen Erneuerung des 20. Jahrhunderts, in: Liturgie lernen und leben - zwischen Tradition und Innovation. Pius Parsch Symposion 2014 (Pius Parsch Studien 12), hg. von Andreas Redtenbacher, Freiburg i.Br. 2015, 160-179.</w:t>
      </w:r>
    </w:p>
    <w:p w14:paraId="00000063" w14:textId="77777777" w:rsidR="00B9379E" w:rsidRDefault="00156843">
      <w:pPr>
        <w:numPr>
          <w:ilvl w:val="0"/>
          <w:numId w:val="25"/>
        </w:numPr>
      </w:pPr>
      <w:r>
        <w:rPr>
          <w:rFonts w:ascii="Verdana" w:eastAsia="Verdana" w:hAnsi="Verdana" w:cs="Verdana"/>
          <w:sz w:val="17"/>
          <w:szCs w:val="17"/>
        </w:rPr>
        <w:t>Totenliturgie im spätmittelalterlichen Frauenstift Essen. Die</w:t>
      </w:r>
      <w:r>
        <w:rPr>
          <w:rFonts w:ascii="Verdana" w:eastAsia="Verdana" w:hAnsi="Verdana" w:cs="Verdana"/>
          <w:i/>
          <w:sz w:val="17"/>
          <w:szCs w:val="17"/>
        </w:rPr>
        <w:t xml:space="preserve"> </w:t>
      </w:r>
      <w:proofErr w:type="spellStart"/>
      <w:r>
        <w:rPr>
          <w:rFonts w:ascii="Verdana" w:eastAsia="Verdana" w:hAnsi="Verdana" w:cs="Verdana"/>
          <w:i/>
          <w:sz w:val="17"/>
          <w:szCs w:val="17"/>
        </w:rPr>
        <w:t>exequiae</w:t>
      </w:r>
      <w:proofErr w:type="spellEnd"/>
      <w:r>
        <w:rPr>
          <w:rFonts w:ascii="Verdana" w:eastAsia="Verdana" w:hAnsi="Verdana" w:cs="Verdana"/>
          <w:i/>
          <w:sz w:val="17"/>
          <w:szCs w:val="17"/>
        </w:rPr>
        <w:t xml:space="preserve"> </w:t>
      </w:r>
      <w:proofErr w:type="spellStart"/>
      <w:r>
        <w:rPr>
          <w:rFonts w:ascii="Verdana" w:eastAsia="Verdana" w:hAnsi="Verdana" w:cs="Verdana"/>
          <w:i/>
          <w:sz w:val="17"/>
          <w:szCs w:val="17"/>
        </w:rPr>
        <w:t>mortuorum</w:t>
      </w:r>
      <w:proofErr w:type="spellEnd"/>
      <w:r>
        <w:rPr>
          <w:rFonts w:ascii="Verdana" w:eastAsia="Verdana" w:hAnsi="Verdana" w:cs="Verdana"/>
          <w:i/>
          <w:sz w:val="17"/>
          <w:szCs w:val="17"/>
        </w:rPr>
        <w:t xml:space="preserve"> </w:t>
      </w:r>
      <w:r>
        <w:rPr>
          <w:rFonts w:ascii="Verdana" w:eastAsia="Verdana" w:hAnsi="Verdana" w:cs="Verdana"/>
          <w:sz w:val="17"/>
          <w:szCs w:val="17"/>
        </w:rPr>
        <w:t xml:space="preserve">nach dem Liber </w:t>
      </w:r>
      <w:proofErr w:type="spellStart"/>
      <w:r>
        <w:rPr>
          <w:rFonts w:ascii="Verdana" w:eastAsia="Verdana" w:hAnsi="Verdana" w:cs="Verdana"/>
          <w:sz w:val="17"/>
          <w:szCs w:val="17"/>
        </w:rPr>
        <w:t>ordinarius</w:t>
      </w:r>
      <w:proofErr w:type="spellEnd"/>
      <w:r>
        <w:rPr>
          <w:rFonts w:ascii="Verdana" w:eastAsia="Verdana" w:hAnsi="Verdana" w:cs="Verdana"/>
          <w:sz w:val="17"/>
          <w:szCs w:val="17"/>
        </w:rPr>
        <w:t xml:space="preserve">, in: Unitas in </w:t>
      </w:r>
      <w:proofErr w:type="spellStart"/>
      <w:r>
        <w:rPr>
          <w:rFonts w:ascii="Verdana" w:eastAsia="Verdana" w:hAnsi="Verdana" w:cs="Verdana"/>
          <w:sz w:val="17"/>
          <w:szCs w:val="17"/>
        </w:rPr>
        <w:t>pluralitate</w:t>
      </w:r>
      <w:proofErr w:type="spellEnd"/>
      <w:r>
        <w:rPr>
          <w:rFonts w:ascii="Verdana" w:eastAsia="Verdana" w:hAnsi="Verdana" w:cs="Verdana"/>
          <w:sz w:val="17"/>
          <w:szCs w:val="17"/>
        </w:rPr>
        <w:t xml:space="preserve">. Libri </w:t>
      </w:r>
      <w:proofErr w:type="spellStart"/>
      <w:r>
        <w:rPr>
          <w:rFonts w:ascii="Verdana" w:eastAsia="Verdana" w:hAnsi="Verdana" w:cs="Verdana"/>
          <w:sz w:val="17"/>
          <w:szCs w:val="17"/>
        </w:rPr>
        <w:t>ordinarii</w:t>
      </w:r>
      <w:proofErr w:type="spellEnd"/>
      <w:r>
        <w:rPr>
          <w:rFonts w:ascii="Verdana" w:eastAsia="Verdana" w:hAnsi="Verdana" w:cs="Verdana"/>
          <w:sz w:val="17"/>
          <w:szCs w:val="17"/>
        </w:rPr>
        <w:t xml:space="preserve"> als Quelle für die Kulturgeschichte, hg. von Charles Casper und Louis van Tongeren (Liturgiewissenschaftliche Quellen und Forschungen 103), Münster 2015, 327-356.</w:t>
      </w:r>
    </w:p>
    <w:p w14:paraId="00000064" w14:textId="77777777" w:rsidR="00B9379E" w:rsidRDefault="00156843">
      <w:pPr>
        <w:numPr>
          <w:ilvl w:val="0"/>
          <w:numId w:val="25"/>
        </w:numPr>
      </w:pPr>
      <w:r>
        <w:rPr>
          <w:rFonts w:ascii="Verdana" w:eastAsia="Verdana" w:hAnsi="Verdana" w:cs="Verdana"/>
          <w:sz w:val="17"/>
          <w:szCs w:val="17"/>
        </w:rPr>
        <w:t xml:space="preserve">"...Velum ante summum </w:t>
      </w:r>
      <w:proofErr w:type="spellStart"/>
      <w:r>
        <w:rPr>
          <w:rFonts w:ascii="Verdana" w:eastAsia="Verdana" w:hAnsi="Verdana" w:cs="Verdana"/>
          <w:sz w:val="17"/>
          <w:szCs w:val="17"/>
        </w:rPr>
        <w:t>altare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suspenditur</w:t>
      </w:r>
      <w:proofErr w:type="spellEnd"/>
      <w:r>
        <w:rPr>
          <w:rFonts w:ascii="Verdana" w:eastAsia="Verdana" w:hAnsi="Verdana" w:cs="Verdana"/>
          <w:sz w:val="17"/>
          <w:szCs w:val="17"/>
        </w:rPr>
        <w:t>...". Riten der Verhüllung und Enthüllung in der Liturgie des Mittelalters, in: Aktuell restauriert. Das Fastentuch-Fragment des Thomas von Villach, hg. von Agnes Husslein-Arco und Veronika Pirker-</w:t>
      </w:r>
      <w:proofErr w:type="spellStart"/>
      <w:r>
        <w:rPr>
          <w:rFonts w:ascii="Verdana" w:eastAsia="Verdana" w:hAnsi="Verdana" w:cs="Verdana"/>
          <w:sz w:val="17"/>
          <w:szCs w:val="17"/>
        </w:rPr>
        <w:t>Aurenhammer</w:t>
      </w:r>
      <w:proofErr w:type="spellEnd"/>
      <w:r>
        <w:rPr>
          <w:rFonts w:ascii="Verdana" w:eastAsia="Verdana" w:hAnsi="Verdana" w:cs="Verdana"/>
          <w:sz w:val="17"/>
          <w:szCs w:val="17"/>
        </w:rPr>
        <w:t xml:space="preserve"> (Belvedere), Wien 2015, 95-112.</w:t>
      </w:r>
    </w:p>
    <w:p w14:paraId="00000065" w14:textId="77777777" w:rsidR="00B9379E" w:rsidRDefault="00156843">
      <w:pPr>
        <w:numPr>
          <w:ilvl w:val="0"/>
          <w:numId w:val="25"/>
        </w:numPr>
      </w:pPr>
      <w:r>
        <w:rPr>
          <w:rFonts w:ascii="Verdana" w:eastAsia="Verdana" w:hAnsi="Verdana" w:cs="Verdana"/>
          <w:sz w:val="17"/>
          <w:szCs w:val="17"/>
        </w:rPr>
        <w:t xml:space="preserve">Antijüdische Deutungen liturgischer Vollzüge und Gebräuche im Mittelalter. Beobachtungen zu einem Phänomen der Liturgiegeschichte, in: Abrahams Erbe. Konkurrenz, Konflikt und Koexistenz der Religionen im europäischen Mittelalter, Band 2: Das Mittelalter. Perspektiven </w:t>
      </w:r>
      <w:proofErr w:type="spellStart"/>
      <w:r>
        <w:rPr>
          <w:rFonts w:ascii="Verdana" w:eastAsia="Verdana" w:hAnsi="Verdana" w:cs="Verdana"/>
          <w:sz w:val="17"/>
          <w:szCs w:val="17"/>
        </w:rPr>
        <w:t>mediävistischer</w:t>
      </w:r>
      <w:proofErr w:type="spellEnd"/>
      <w:r>
        <w:rPr>
          <w:rFonts w:ascii="Verdana" w:eastAsia="Verdana" w:hAnsi="Verdana" w:cs="Verdana"/>
          <w:sz w:val="17"/>
          <w:szCs w:val="17"/>
        </w:rPr>
        <w:t xml:space="preserve"> Forschung, hg. von Ingrid Baumgärtner, Stephan </w:t>
      </w:r>
      <w:proofErr w:type="spellStart"/>
      <w:r>
        <w:rPr>
          <w:rFonts w:ascii="Verdana" w:eastAsia="Verdana" w:hAnsi="Verdana" w:cs="Verdana"/>
          <w:sz w:val="17"/>
          <w:szCs w:val="17"/>
        </w:rPr>
        <w:t>Conermann</w:t>
      </w:r>
      <w:proofErr w:type="spellEnd"/>
      <w:r>
        <w:rPr>
          <w:rFonts w:ascii="Verdana" w:eastAsia="Verdana" w:hAnsi="Verdana" w:cs="Verdana"/>
          <w:sz w:val="17"/>
          <w:szCs w:val="17"/>
        </w:rPr>
        <w:t xml:space="preserve"> und Thomas </w:t>
      </w:r>
      <w:proofErr w:type="spellStart"/>
      <w:r>
        <w:rPr>
          <w:rFonts w:ascii="Verdana" w:eastAsia="Verdana" w:hAnsi="Verdana" w:cs="Verdana"/>
          <w:sz w:val="17"/>
          <w:szCs w:val="17"/>
        </w:rPr>
        <w:t>Honneger</w:t>
      </w:r>
      <w:proofErr w:type="spellEnd"/>
      <w:r>
        <w:rPr>
          <w:rFonts w:ascii="Verdana" w:eastAsia="Verdana" w:hAnsi="Verdana" w:cs="Verdana"/>
          <w:sz w:val="17"/>
          <w:szCs w:val="17"/>
        </w:rPr>
        <w:t>, Berlin u.a. 2015, 509-521.</w:t>
      </w:r>
    </w:p>
    <w:p w14:paraId="00000066" w14:textId="77777777" w:rsidR="00B9379E" w:rsidRDefault="00156843">
      <w:pPr>
        <w:numPr>
          <w:ilvl w:val="0"/>
          <w:numId w:val="25"/>
        </w:numPr>
        <w:spacing w:after="160"/>
      </w:pPr>
      <w:r>
        <w:rPr>
          <w:rFonts w:ascii="Verdana" w:eastAsia="Verdana" w:hAnsi="Verdana" w:cs="Verdana"/>
          <w:sz w:val="17"/>
          <w:szCs w:val="17"/>
        </w:rPr>
        <w:t xml:space="preserve">"... die Gemeinschaft der Gläubigen zur tätigen </w:t>
      </w:r>
      <w:proofErr w:type="spellStart"/>
      <w:r>
        <w:rPr>
          <w:rFonts w:ascii="Verdana" w:eastAsia="Verdana" w:hAnsi="Verdana" w:cs="Verdana"/>
          <w:sz w:val="17"/>
          <w:szCs w:val="17"/>
        </w:rPr>
        <w:t>Mitfeier</w:t>
      </w:r>
      <w:proofErr w:type="spellEnd"/>
      <w:r>
        <w:rPr>
          <w:rFonts w:ascii="Verdana" w:eastAsia="Verdana" w:hAnsi="Verdana" w:cs="Verdana"/>
          <w:sz w:val="17"/>
          <w:szCs w:val="17"/>
        </w:rPr>
        <w:t xml:space="preserve"> der Eucharistie hinführen" (PEM 24). Gedanken zur Homilie als liturgischem Vollzug der Messfeier, in: Gemeinschaft im Danken. Grundfragen der Eucharistiefeier im ökumenischen Gespräch, Festschrift Irmgard Pahl, hg. von Stefan Böntert (Studien zur Pastoralliturgie 40), Regensburg 2015, 97-112.</w:t>
      </w:r>
    </w:p>
    <w:p w14:paraId="00000067"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2014:</w:t>
      </w:r>
    </w:p>
    <w:p w14:paraId="00000068" w14:textId="77777777" w:rsidR="00B9379E" w:rsidRDefault="00156843">
      <w:pPr>
        <w:numPr>
          <w:ilvl w:val="0"/>
          <w:numId w:val="3"/>
        </w:numPr>
        <w:spacing w:before="160"/>
      </w:pPr>
      <w:r>
        <w:rPr>
          <w:rFonts w:ascii="Verdana" w:eastAsia="Verdana" w:hAnsi="Verdana" w:cs="Verdana"/>
          <w:sz w:val="17"/>
          <w:szCs w:val="17"/>
        </w:rPr>
        <w:t xml:space="preserve">"Mittelpunkt der Danksagung". Mensa Domini oder </w:t>
      </w:r>
      <w:proofErr w:type="gramStart"/>
      <w:r>
        <w:rPr>
          <w:rFonts w:ascii="Verdana" w:eastAsia="Verdana" w:hAnsi="Verdana" w:cs="Verdana"/>
          <w:sz w:val="17"/>
          <w:szCs w:val="17"/>
        </w:rPr>
        <w:t>Hochaltar?,</w:t>
      </w:r>
      <w:proofErr w:type="gramEnd"/>
      <w:r>
        <w:rPr>
          <w:rFonts w:ascii="Verdana" w:eastAsia="Verdana" w:hAnsi="Verdana" w:cs="Verdana"/>
          <w:sz w:val="17"/>
          <w:szCs w:val="17"/>
        </w:rPr>
        <w:t xml:space="preserve"> in: Orte für das Wort - Raum für den Himmel. Mit Architektur Gottesdienst gestalten, hg. von Hans-Jürgen Kutzner und Jochen Arnold (Gemeinsam Gottesdienst gestalten 25), Hannover 2014, 75-84.</w:t>
      </w:r>
    </w:p>
    <w:p w14:paraId="00000069" w14:textId="77777777" w:rsidR="00B9379E" w:rsidRPr="008F1947" w:rsidRDefault="00156843">
      <w:pPr>
        <w:numPr>
          <w:ilvl w:val="0"/>
          <w:numId w:val="3"/>
        </w:numPr>
        <w:rPr>
          <w:lang w:val="es-ES"/>
        </w:rPr>
      </w:pPr>
      <w:r w:rsidRPr="008F1947">
        <w:rPr>
          <w:rFonts w:ascii="Verdana" w:eastAsia="Verdana" w:hAnsi="Verdana" w:cs="Verdana"/>
          <w:sz w:val="17"/>
          <w:szCs w:val="17"/>
          <w:lang w:val="es-ES"/>
        </w:rPr>
        <w:t>Une réforme liturgique à l´époque baroque? Pour un autre regard sur la vie culturelle aux XVII</w:t>
      </w:r>
      <w:r w:rsidRPr="008F1947">
        <w:rPr>
          <w:rFonts w:ascii="Verdana" w:eastAsia="Verdana" w:hAnsi="Verdana" w:cs="Verdana"/>
          <w:sz w:val="17"/>
          <w:szCs w:val="17"/>
          <w:vertAlign w:val="superscript"/>
          <w:lang w:val="es-ES"/>
        </w:rPr>
        <w:t>e</w:t>
      </w:r>
      <w:r w:rsidRPr="008F1947">
        <w:rPr>
          <w:rFonts w:ascii="Verdana" w:eastAsia="Verdana" w:hAnsi="Verdana" w:cs="Verdana"/>
          <w:sz w:val="17"/>
          <w:szCs w:val="17"/>
          <w:lang w:val="es-ES"/>
        </w:rPr>
        <w:t xml:space="preserve"> et XVIII</w:t>
      </w:r>
      <w:r w:rsidRPr="008F1947">
        <w:rPr>
          <w:rFonts w:ascii="Verdana" w:eastAsia="Verdana" w:hAnsi="Verdana" w:cs="Verdana"/>
          <w:sz w:val="17"/>
          <w:szCs w:val="17"/>
          <w:vertAlign w:val="superscript"/>
          <w:lang w:val="es-ES"/>
        </w:rPr>
        <w:t>e</w:t>
      </w:r>
      <w:r w:rsidRPr="008F1947">
        <w:rPr>
          <w:rFonts w:ascii="Verdana" w:eastAsia="Verdana" w:hAnsi="Verdana" w:cs="Verdana"/>
          <w:sz w:val="17"/>
          <w:szCs w:val="17"/>
          <w:lang w:val="es-ES"/>
        </w:rPr>
        <w:t xml:space="preserve"> siècles dans l’espace germanophone, in: La Maison-Dieu 278 (2014) 83-105.</w:t>
      </w:r>
    </w:p>
    <w:p w14:paraId="0000006A" w14:textId="77777777" w:rsidR="00B9379E" w:rsidRDefault="00156843">
      <w:pPr>
        <w:numPr>
          <w:ilvl w:val="0"/>
          <w:numId w:val="3"/>
        </w:numPr>
      </w:pPr>
      <w:r>
        <w:rPr>
          <w:rFonts w:ascii="Verdana" w:eastAsia="Verdana" w:hAnsi="Verdana" w:cs="Verdana"/>
          <w:sz w:val="17"/>
          <w:szCs w:val="17"/>
        </w:rPr>
        <w:t xml:space="preserve">Art. Fasts, </w:t>
      </w:r>
      <w:proofErr w:type="spellStart"/>
      <w:r>
        <w:rPr>
          <w:rFonts w:ascii="Verdana" w:eastAsia="Verdana" w:hAnsi="Verdana" w:cs="Verdana"/>
          <w:sz w:val="17"/>
          <w:szCs w:val="17"/>
        </w:rPr>
        <w:t>Fasting</w:t>
      </w:r>
      <w:proofErr w:type="spellEnd"/>
      <w:r>
        <w:rPr>
          <w:rFonts w:ascii="Verdana" w:eastAsia="Verdana" w:hAnsi="Verdana" w:cs="Verdana"/>
          <w:sz w:val="17"/>
          <w:szCs w:val="17"/>
        </w:rPr>
        <w:t xml:space="preserve">. B. </w:t>
      </w:r>
      <w:proofErr w:type="spellStart"/>
      <w:r>
        <w:rPr>
          <w:rFonts w:ascii="Verdana" w:eastAsia="Verdana" w:hAnsi="Verdana" w:cs="Verdana"/>
          <w:sz w:val="17"/>
          <w:szCs w:val="17"/>
        </w:rPr>
        <w:t>Medieval</w:t>
      </w:r>
      <w:proofErr w:type="spellEnd"/>
      <w:r>
        <w:rPr>
          <w:rFonts w:ascii="Verdana" w:eastAsia="Verdana" w:hAnsi="Verdana" w:cs="Verdana"/>
          <w:sz w:val="17"/>
          <w:szCs w:val="17"/>
        </w:rPr>
        <w:t xml:space="preserve"> Times and Reformation </w:t>
      </w:r>
      <w:proofErr w:type="spellStart"/>
      <w:r>
        <w:rPr>
          <w:rFonts w:ascii="Verdana" w:eastAsia="Verdana" w:hAnsi="Verdana" w:cs="Verdana"/>
          <w:sz w:val="17"/>
          <w:szCs w:val="17"/>
        </w:rPr>
        <w:t>Era</w:t>
      </w:r>
      <w:proofErr w:type="spellEnd"/>
      <w:r>
        <w:rPr>
          <w:rFonts w:ascii="Verdana" w:eastAsia="Verdana" w:hAnsi="Verdana" w:cs="Verdana"/>
          <w:sz w:val="17"/>
          <w:szCs w:val="17"/>
        </w:rPr>
        <w:t xml:space="preserve">, in: Encyclopedia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Bible</w:t>
      </w:r>
      <w:proofErr w:type="spellEnd"/>
      <w:r>
        <w:rPr>
          <w:rFonts w:ascii="Verdana" w:eastAsia="Verdana" w:hAnsi="Verdana" w:cs="Verdana"/>
          <w:sz w:val="17"/>
          <w:szCs w:val="17"/>
        </w:rPr>
        <w:t xml:space="preserve"> and </w:t>
      </w:r>
      <w:proofErr w:type="spellStart"/>
      <w:r>
        <w:rPr>
          <w:rFonts w:ascii="Verdana" w:eastAsia="Verdana" w:hAnsi="Verdana" w:cs="Verdana"/>
          <w:sz w:val="17"/>
          <w:szCs w:val="17"/>
        </w:rPr>
        <w:t>its</w:t>
      </w:r>
      <w:proofErr w:type="spellEnd"/>
      <w:r>
        <w:rPr>
          <w:rFonts w:ascii="Verdana" w:eastAsia="Verdana" w:hAnsi="Verdana" w:cs="Verdana"/>
          <w:sz w:val="17"/>
          <w:szCs w:val="17"/>
        </w:rPr>
        <w:t xml:space="preserve"> Reception 8, Berlin/Boston 2014, </w:t>
      </w:r>
      <w:proofErr w:type="spellStart"/>
      <w:r>
        <w:rPr>
          <w:rFonts w:ascii="Verdana" w:eastAsia="Verdana" w:hAnsi="Verdana" w:cs="Verdana"/>
          <w:sz w:val="17"/>
          <w:szCs w:val="17"/>
        </w:rPr>
        <w:t>Sp</w:t>
      </w:r>
      <w:proofErr w:type="spellEnd"/>
      <w:r>
        <w:rPr>
          <w:rFonts w:ascii="Verdana" w:eastAsia="Verdana" w:hAnsi="Verdana" w:cs="Verdana"/>
          <w:sz w:val="17"/>
          <w:szCs w:val="17"/>
        </w:rPr>
        <w:t>. 912-914.</w:t>
      </w:r>
    </w:p>
    <w:p w14:paraId="0000006B" w14:textId="77777777" w:rsidR="00B9379E" w:rsidRDefault="00156843">
      <w:pPr>
        <w:numPr>
          <w:ilvl w:val="0"/>
          <w:numId w:val="3"/>
        </w:numPr>
      </w:pPr>
      <w:r>
        <w:rPr>
          <w:rFonts w:ascii="Verdana" w:eastAsia="Verdana" w:hAnsi="Verdana" w:cs="Verdana"/>
          <w:sz w:val="17"/>
          <w:szCs w:val="17"/>
        </w:rPr>
        <w:t xml:space="preserve">Art. </w:t>
      </w:r>
      <w:proofErr w:type="spellStart"/>
      <w:r>
        <w:rPr>
          <w:rFonts w:ascii="Verdana" w:eastAsia="Verdana" w:hAnsi="Verdana" w:cs="Verdana"/>
          <w:sz w:val="17"/>
          <w:szCs w:val="17"/>
        </w:rPr>
        <w:t>Fire</w:t>
      </w:r>
      <w:proofErr w:type="spellEnd"/>
      <w:r>
        <w:rPr>
          <w:rFonts w:ascii="Verdana" w:eastAsia="Verdana" w:hAnsi="Verdana" w:cs="Verdana"/>
          <w:sz w:val="17"/>
          <w:szCs w:val="17"/>
        </w:rPr>
        <w:t xml:space="preserve">. V. </w:t>
      </w:r>
      <w:proofErr w:type="spellStart"/>
      <w:r>
        <w:rPr>
          <w:rFonts w:ascii="Verdana" w:eastAsia="Verdana" w:hAnsi="Verdana" w:cs="Verdana"/>
          <w:sz w:val="17"/>
          <w:szCs w:val="17"/>
        </w:rPr>
        <w:t>Christianity</w:t>
      </w:r>
      <w:proofErr w:type="spellEnd"/>
      <w:r>
        <w:rPr>
          <w:rFonts w:ascii="Verdana" w:eastAsia="Verdana" w:hAnsi="Verdana" w:cs="Verdana"/>
          <w:sz w:val="17"/>
          <w:szCs w:val="17"/>
        </w:rPr>
        <w:t xml:space="preserve">, in: B. </w:t>
      </w:r>
      <w:proofErr w:type="spellStart"/>
      <w:r>
        <w:rPr>
          <w:rFonts w:ascii="Verdana" w:eastAsia="Verdana" w:hAnsi="Verdana" w:cs="Verdana"/>
          <w:sz w:val="17"/>
          <w:szCs w:val="17"/>
        </w:rPr>
        <w:t>Medieval</w:t>
      </w:r>
      <w:proofErr w:type="spellEnd"/>
      <w:r>
        <w:rPr>
          <w:rFonts w:ascii="Verdana" w:eastAsia="Verdana" w:hAnsi="Verdana" w:cs="Verdana"/>
          <w:sz w:val="17"/>
          <w:szCs w:val="17"/>
        </w:rPr>
        <w:t xml:space="preserve"> Times and Reformation </w:t>
      </w:r>
      <w:proofErr w:type="spellStart"/>
      <w:r>
        <w:rPr>
          <w:rFonts w:ascii="Verdana" w:eastAsia="Verdana" w:hAnsi="Verdana" w:cs="Verdana"/>
          <w:sz w:val="17"/>
          <w:szCs w:val="17"/>
        </w:rPr>
        <w:t>Era</w:t>
      </w:r>
      <w:proofErr w:type="spellEnd"/>
      <w:r>
        <w:rPr>
          <w:rFonts w:ascii="Verdana" w:eastAsia="Verdana" w:hAnsi="Verdana" w:cs="Verdana"/>
          <w:sz w:val="17"/>
          <w:szCs w:val="17"/>
        </w:rPr>
        <w:t xml:space="preserve">, in: Encyclopedia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Bible</w:t>
      </w:r>
      <w:proofErr w:type="spellEnd"/>
      <w:r>
        <w:rPr>
          <w:rFonts w:ascii="Verdana" w:eastAsia="Verdana" w:hAnsi="Verdana" w:cs="Verdana"/>
          <w:sz w:val="17"/>
          <w:szCs w:val="17"/>
        </w:rPr>
        <w:t xml:space="preserve"> and </w:t>
      </w:r>
      <w:proofErr w:type="spellStart"/>
      <w:r>
        <w:rPr>
          <w:rFonts w:ascii="Verdana" w:eastAsia="Verdana" w:hAnsi="Verdana" w:cs="Verdana"/>
          <w:sz w:val="17"/>
          <w:szCs w:val="17"/>
        </w:rPr>
        <w:t>its</w:t>
      </w:r>
      <w:proofErr w:type="spellEnd"/>
      <w:r>
        <w:rPr>
          <w:rFonts w:ascii="Verdana" w:eastAsia="Verdana" w:hAnsi="Verdana" w:cs="Verdana"/>
          <w:sz w:val="17"/>
          <w:szCs w:val="17"/>
        </w:rPr>
        <w:t xml:space="preserve"> Reception 9, Berlin/Boston 2014, </w:t>
      </w:r>
      <w:proofErr w:type="spellStart"/>
      <w:r>
        <w:rPr>
          <w:rFonts w:ascii="Verdana" w:eastAsia="Verdana" w:hAnsi="Verdana" w:cs="Verdana"/>
          <w:sz w:val="17"/>
          <w:szCs w:val="17"/>
        </w:rPr>
        <w:t>Sp</w:t>
      </w:r>
      <w:proofErr w:type="spellEnd"/>
      <w:r>
        <w:rPr>
          <w:rFonts w:ascii="Verdana" w:eastAsia="Verdana" w:hAnsi="Verdana" w:cs="Verdana"/>
          <w:sz w:val="17"/>
          <w:szCs w:val="17"/>
        </w:rPr>
        <w:t>. 78-79.</w:t>
      </w:r>
    </w:p>
    <w:p w14:paraId="0000006C" w14:textId="77777777" w:rsidR="00B9379E" w:rsidRDefault="00156843">
      <w:pPr>
        <w:numPr>
          <w:ilvl w:val="0"/>
          <w:numId w:val="3"/>
        </w:numPr>
      </w:pPr>
      <w:r>
        <w:rPr>
          <w:rFonts w:ascii="Verdana" w:eastAsia="Verdana" w:hAnsi="Verdana" w:cs="Verdana"/>
          <w:sz w:val="17"/>
          <w:szCs w:val="17"/>
        </w:rPr>
        <w:t xml:space="preserve">Art. </w:t>
      </w:r>
      <w:proofErr w:type="spellStart"/>
      <w:r>
        <w:rPr>
          <w:rFonts w:ascii="Verdana" w:eastAsia="Verdana" w:hAnsi="Verdana" w:cs="Verdana"/>
          <w:sz w:val="17"/>
          <w:szCs w:val="17"/>
        </w:rPr>
        <w:t>Footwashing</w:t>
      </w:r>
      <w:proofErr w:type="spellEnd"/>
      <w:r>
        <w:rPr>
          <w:rFonts w:ascii="Verdana" w:eastAsia="Verdana" w:hAnsi="Verdana" w:cs="Verdana"/>
          <w:sz w:val="17"/>
          <w:szCs w:val="17"/>
        </w:rPr>
        <w:t xml:space="preserve">. B. </w:t>
      </w:r>
      <w:proofErr w:type="spellStart"/>
      <w:r>
        <w:rPr>
          <w:rFonts w:ascii="Verdana" w:eastAsia="Verdana" w:hAnsi="Verdana" w:cs="Verdana"/>
          <w:sz w:val="17"/>
          <w:szCs w:val="17"/>
        </w:rPr>
        <w:t>Medieval</w:t>
      </w:r>
      <w:proofErr w:type="spellEnd"/>
      <w:r>
        <w:rPr>
          <w:rFonts w:ascii="Verdana" w:eastAsia="Verdana" w:hAnsi="Verdana" w:cs="Verdana"/>
          <w:sz w:val="17"/>
          <w:szCs w:val="17"/>
        </w:rPr>
        <w:t xml:space="preserve"> Times and Reformation </w:t>
      </w:r>
      <w:proofErr w:type="spellStart"/>
      <w:r>
        <w:rPr>
          <w:rFonts w:ascii="Verdana" w:eastAsia="Verdana" w:hAnsi="Verdana" w:cs="Verdana"/>
          <w:sz w:val="17"/>
          <w:szCs w:val="17"/>
        </w:rPr>
        <w:t>Era</w:t>
      </w:r>
      <w:proofErr w:type="spellEnd"/>
      <w:r>
        <w:rPr>
          <w:rFonts w:ascii="Verdana" w:eastAsia="Verdana" w:hAnsi="Verdana" w:cs="Verdana"/>
          <w:sz w:val="17"/>
          <w:szCs w:val="17"/>
        </w:rPr>
        <w:t xml:space="preserve">, in: Encyclopedia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Bible</w:t>
      </w:r>
      <w:proofErr w:type="spellEnd"/>
      <w:r>
        <w:rPr>
          <w:rFonts w:ascii="Verdana" w:eastAsia="Verdana" w:hAnsi="Verdana" w:cs="Verdana"/>
          <w:sz w:val="17"/>
          <w:szCs w:val="17"/>
        </w:rPr>
        <w:t xml:space="preserve"> and </w:t>
      </w:r>
      <w:proofErr w:type="spellStart"/>
      <w:r>
        <w:rPr>
          <w:rFonts w:ascii="Verdana" w:eastAsia="Verdana" w:hAnsi="Verdana" w:cs="Verdana"/>
          <w:sz w:val="17"/>
          <w:szCs w:val="17"/>
        </w:rPr>
        <w:t>its</w:t>
      </w:r>
      <w:proofErr w:type="spellEnd"/>
      <w:r>
        <w:rPr>
          <w:rFonts w:ascii="Verdana" w:eastAsia="Verdana" w:hAnsi="Verdana" w:cs="Verdana"/>
          <w:sz w:val="17"/>
          <w:szCs w:val="17"/>
        </w:rPr>
        <w:t xml:space="preserve"> Reception 9, Berlin/Boston 2014, </w:t>
      </w:r>
      <w:proofErr w:type="spellStart"/>
      <w:r>
        <w:rPr>
          <w:rFonts w:ascii="Verdana" w:eastAsia="Verdana" w:hAnsi="Verdana" w:cs="Verdana"/>
          <w:sz w:val="17"/>
          <w:szCs w:val="17"/>
        </w:rPr>
        <w:t>Sp</w:t>
      </w:r>
      <w:proofErr w:type="spellEnd"/>
      <w:r>
        <w:rPr>
          <w:rFonts w:ascii="Verdana" w:eastAsia="Verdana" w:hAnsi="Verdana" w:cs="Verdana"/>
          <w:sz w:val="17"/>
          <w:szCs w:val="17"/>
        </w:rPr>
        <w:t>. 395-396.</w:t>
      </w:r>
    </w:p>
    <w:p w14:paraId="0000006D" w14:textId="77777777" w:rsidR="00B9379E" w:rsidRDefault="00156843">
      <w:pPr>
        <w:numPr>
          <w:ilvl w:val="0"/>
          <w:numId w:val="3"/>
        </w:numPr>
      </w:pPr>
      <w:r>
        <w:rPr>
          <w:rFonts w:ascii="Verdana" w:eastAsia="Verdana" w:hAnsi="Verdana" w:cs="Verdana"/>
          <w:sz w:val="17"/>
          <w:szCs w:val="17"/>
        </w:rPr>
        <w:t>Antijudaistische Deutungen liturgischer Vollzüge im Mittelalter und in der frühen Neuzeit. Beobachtungen zu einem Phänomen der Liturgiegeschichte, in: Theologien in ihrer kulturellen Prägung. Beiträge zum interreligiösen Dialog in Indien und Deutschland, hg. von René Dauser und Joachim Eck (Eichstätter Studien 72), Regensburg 2014, 81-92</w:t>
      </w:r>
    </w:p>
    <w:p w14:paraId="0000006E" w14:textId="77777777" w:rsidR="00B9379E" w:rsidRDefault="00156843">
      <w:pPr>
        <w:numPr>
          <w:ilvl w:val="0"/>
          <w:numId w:val="3"/>
        </w:numPr>
      </w:pPr>
      <w:r>
        <w:rPr>
          <w:rFonts w:ascii="Verdana" w:eastAsia="Verdana" w:hAnsi="Verdana" w:cs="Verdana"/>
          <w:sz w:val="17"/>
          <w:szCs w:val="17"/>
        </w:rPr>
        <w:t xml:space="preserve">Ordo </w:t>
      </w:r>
      <w:proofErr w:type="spellStart"/>
      <w:r>
        <w:rPr>
          <w:rFonts w:ascii="Verdana" w:eastAsia="Verdana" w:hAnsi="Verdana" w:cs="Verdana"/>
          <w:sz w:val="17"/>
          <w:szCs w:val="17"/>
        </w:rPr>
        <w:t>Exsequiarum</w:t>
      </w:r>
      <w:proofErr w:type="spellEnd"/>
      <w:r>
        <w:rPr>
          <w:rFonts w:ascii="Verdana" w:eastAsia="Verdana" w:hAnsi="Verdana" w:cs="Verdana"/>
          <w:sz w:val="17"/>
          <w:szCs w:val="17"/>
        </w:rPr>
        <w:t xml:space="preserve"> und „ehrliches Begräbnis“. Eine vergleichende Analyse katholischer und protestantischer Begräbnisordnungen der frühen Neuzeit aus liturgiewissenschaftlicher Sicht, in: Liturgisches Handeln als soziale Praxis, Kirchliche Rituale in der frühen Neuzeit, hg. von Jan </w:t>
      </w:r>
      <w:proofErr w:type="spellStart"/>
      <w:r>
        <w:rPr>
          <w:rFonts w:ascii="Verdana" w:eastAsia="Verdana" w:hAnsi="Verdana" w:cs="Verdana"/>
          <w:sz w:val="17"/>
          <w:szCs w:val="17"/>
        </w:rPr>
        <w:t>Brademann</w:t>
      </w:r>
      <w:proofErr w:type="spellEnd"/>
      <w:r>
        <w:rPr>
          <w:rFonts w:ascii="Verdana" w:eastAsia="Verdana" w:hAnsi="Verdana" w:cs="Verdana"/>
          <w:sz w:val="17"/>
          <w:szCs w:val="17"/>
        </w:rPr>
        <w:t xml:space="preserve"> und Kristina Thies (Symbolische Kommunikation und gesellschaftliche Wertesysteme. Schriftenreihe des Sonderforschungsbereichs 496, 47) Münster 2014, 307-322.</w:t>
      </w:r>
    </w:p>
    <w:p w14:paraId="0000006F" w14:textId="77777777" w:rsidR="00B9379E" w:rsidRDefault="00156843">
      <w:pPr>
        <w:numPr>
          <w:ilvl w:val="0"/>
          <w:numId w:val="3"/>
        </w:numPr>
      </w:pPr>
      <w:r>
        <w:rPr>
          <w:rFonts w:ascii="Verdana" w:eastAsia="Verdana" w:hAnsi="Verdana" w:cs="Verdana"/>
          <w:sz w:val="17"/>
          <w:szCs w:val="17"/>
        </w:rPr>
        <w:t>Reimund Haas/Jürgen Bärsch, Vorwort, in: Christen an der Ruhr 5, Münster 2014, 7f.</w:t>
      </w:r>
    </w:p>
    <w:p w14:paraId="00000070" w14:textId="77777777" w:rsidR="00B9379E" w:rsidRDefault="00156843">
      <w:pPr>
        <w:numPr>
          <w:ilvl w:val="0"/>
          <w:numId w:val="3"/>
        </w:numPr>
      </w:pPr>
      <w:r>
        <w:rPr>
          <w:rFonts w:ascii="Verdana" w:eastAsia="Verdana" w:hAnsi="Verdana" w:cs="Verdana"/>
          <w:sz w:val="17"/>
          <w:szCs w:val="17"/>
        </w:rPr>
        <w:t xml:space="preserve">Pfarrer Gregor </w:t>
      </w:r>
      <w:proofErr w:type="spellStart"/>
      <w:r>
        <w:rPr>
          <w:rFonts w:ascii="Verdana" w:eastAsia="Verdana" w:hAnsi="Verdana" w:cs="Verdana"/>
          <w:sz w:val="17"/>
          <w:szCs w:val="17"/>
        </w:rPr>
        <w:t>Rehne</w:t>
      </w:r>
      <w:proofErr w:type="spellEnd"/>
      <w:r>
        <w:rPr>
          <w:rFonts w:ascii="Verdana" w:eastAsia="Verdana" w:hAnsi="Verdana" w:cs="Verdana"/>
          <w:sz w:val="17"/>
          <w:szCs w:val="17"/>
        </w:rPr>
        <w:t xml:space="preserve"> (1938-1986). Ein Seelsorger in der "Wiege der Ruhrindustrie", in: Christen an der Ruhr 5, hg. von Reimund Haas und Jürgen Bärsch, Münster 2014, 267-282.</w:t>
      </w:r>
    </w:p>
    <w:p w14:paraId="00000071" w14:textId="77777777" w:rsidR="00B9379E" w:rsidRDefault="00156843">
      <w:pPr>
        <w:numPr>
          <w:ilvl w:val="0"/>
          <w:numId w:val="3"/>
        </w:numPr>
      </w:pPr>
      <w:r>
        <w:rPr>
          <w:rFonts w:ascii="Verdana" w:eastAsia="Verdana" w:hAnsi="Verdana" w:cs="Verdana"/>
          <w:sz w:val="17"/>
          <w:szCs w:val="17"/>
        </w:rPr>
        <w:t>"Pax Domini" und "</w:t>
      </w:r>
      <w:proofErr w:type="spellStart"/>
      <w:r>
        <w:rPr>
          <w:rFonts w:ascii="Verdana" w:eastAsia="Verdana" w:hAnsi="Verdana" w:cs="Verdana"/>
          <w:sz w:val="17"/>
          <w:szCs w:val="17"/>
        </w:rPr>
        <w:t>Depressio</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inimicorum</w:t>
      </w:r>
      <w:proofErr w:type="spellEnd"/>
      <w:r>
        <w:rPr>
          <w:rFonts w:ascii="Verdana" w:eastAsia="Verdana" w:hAnsi="Verdana" w:cs="Verdana"/>
          <w:sz w:val="17"/>
          <w:szCs w:val="17"/>
        </w:rPr>
        <w:t xml:space="preserve">" - Skizzen zu Krieg und Frieden im Spiegel der abendländischen Liturgie in Spätantike und Mittelalter, in: Friedensethik im frühen Mittelalter. Theologie zwischen Kritik und Legitimation von Gewalt, hg. von Gerhard </w:t>
      </w:r>
      <w:proofErr w:type="spellStart"/>
      <w:r>
        <w:rPr>
          <w:rFonts w:ascii="Verdana" w:eastAsia="Verdana" w:hAnsi="Verdana" w:cs="Verdana"/>
          <w:sz w:val="17"/>
          <w:szCs w:val="17"/>
        </w:rPr>
        <w:t>Beestermöller</w:t>
      </w:r>
      <w:proofErr w:type="spellEnd"/>
      <w:r>
        <w:rPr>
          <w:rFonts w:ascii="Verdana" w:eastAsia="Verdana" w:hAnsi="Verdana" w:cs="Verdana"/>
          <w:sz w:val="17"/>
          <w:szCs w:val="17"/>
        </w:rPr>
        <w:t xml:space="preserve"> (Studien zur Friedensethik 46), Münster/Baden-Baden 2014, 53-84.</w:t>
      </w:r>
    </w:p>
    <w:p w14:paraId="00000072" w14:textId="77777777" w:rsidR="00B9379E" w:rsidRDefault="00156843">
      <w:pPr>
        <w:numPr>
          <w:ilvl w:val="0"/>
          <w:numId w:val="3"/>
        </w:numPr>
      </w:pPr>
      <w:r>
        <w:rPr>
          <w:rFonts w:ascii="Verdana" w:eastAsia="Verdana" w:hAnsi="Verdana" w:cs="Verdana"/>
          <w:sz w:val="17"/>
          <w:szCs w:val="17"/>
        </w:rPr>
        <w:t>"Jetzt können alle gleich singen." Das Essener Diözesangesangbuch von 1970 als Zeugnis liturgischer Erneuerung im Ruhrbistum, in: Vom Stift Essen zum Ruhrbistum. Festgabe zum 75. Geburtstag von Hans Jürgen Brandt, hg. von Jürgen Bärsch, Reimund Haas und Karl Hengst (Veröffentlichungen zur Geschichte der mitteldeutschen Kirchenprovinz 25), 2. verbesserte und vermehrte Auflage, Paderborn 2014, 169-194.</w:t>
      </w:r>
    </w:p>
    <w:p w14:paraId="00000073" w14:textId="77777777" w:rsidR="00B9379E" w:rsidRDefault="00156843">
      <w:pPr>
        <w:numPr>
          <w:ilvl w:val="0"/>
          <w:numId w:val="3"/>
        </w:numPr>
      </w:pPr>
      <w:r>
        <w:rPr>
          <w:rFonts w:ascii="Verdana" w:eastAsia="Verdana" w:hAnsi="Verdana" w:cs="Verdana"/>
          <w:sz w:val="17"/>
          <w:szCs w:val="17"/>
        </w:rPr>
        <w:t xml:space="preserve">Krankensalbung und Begräbnis im Spiegel der Handpostille des Leonhard </w:t>
      </w:r>
      <w:proofErr w:type="spellStart"/>
      <w:r>
        <w:rPr>
          <w:rFonts w:ascii="Verdana" w:eastAsia="Verdana" w:hAnsi="Verdana" w:cs="Verdana"/>
          <w:sz w:val="17"/>
          <w:szCs w:val="17"/>
        </w:rPr>
        <w:t>Goffiné</w:t>
      </w:r>
      <w:proofErr w:type="spellEnd"/>
      <w:r>
        <w:rPr>
          <w:rFonts w:ascii="Verdana" w:eastAsia="Verdana" w:hAnsi="Verdana" w:cs="Verdana"/>
          <w:sz w:val="17"/>
          <w:szCs w:val="17"/>
        </w:rPr>
        <w:t xml:space="preserve">. Liturgieerklärung in einem "Bestseller" der Barockzeit, in: Fiat </w:t>
      </w:r>
      <w:proofErr w:type="spellStart"/>
      <w:r>
        <w:rPr>
          <w:rFonts w:ascii="Verdana" w:eastAsia="Verdana" w:hAnsi="Verdana" w:cs="Verdana"/>
          <w:sz w:val="17"/>
          <w:szCs w:val="17"/>
        </w:rPr>
        <w:t>voluntas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tua</w:t>
      </w:r>
      <w:proofErr w:type="spellEnd"/>
      <w:r>
        <w:rPr>
          <w:rFonts w:ascii="Verdana" w:eastAsia="Verdana" w:hAnsi="Verdana" w:cs="Verdana"/>
          <w:sz w:val="17"/>
          <w:szCs w:val="17"/>
        </w:rPr>
        <w:t xml:space="preserve">. Theologe und Historiker - Priester und Professor. Festschrift </w:t>
      </w:r>
      <w:proofErr w:type="spellStart"/>
      <w:r>
        <w:rPr>
          <w:rFonts w:ascii="Verdana" w:eastAsia="Verdana" w:hAnsi="Verdana" w:cs="Verdana"/>
          <w:sz w:val="17"/>
          <w:szCs w:val="17"/>
        </w:rPr>
        <w:t>zuzm</w:t>
      </w:r>
      <w:proofErr w:type="spellEnd"/>
      <w:r>
        <w:rPr>
          <w:rFonts w:ascii="Verdana" w:eastAsia="Verdana" w:hAnsi="Verdana" w:cs="Verdana"/>
          <w:sz w:val="17"/>
          <w:szCs w:val="17"/>
        </w:rPr>
        <w:t xml:space="preserve"> 65. Geburtstag von Harm </w:t>
      </w:r>
      <w:proofErr w:type="spellStart"/>
      <w:r>
        <w:rPr>
          <w:rFonts w:ascii="Verdana" w:eastAsia="Verdana" w:hAnsi="Verdana" w:cs="Verdana"/>
          <w:sz w:val="17"/>
          <w:szCs w:val="17"/>
        </w:rPr>
        <w:t>Klueting</w:t>
      </w:r>
      <w:proofErr w:type="spellEnd"/>
      <w:r>
        <w:rPr>
          <w:rFonts w:ascii="Verdana" w:eastAsia="Verdana" w:hAnsi="Verdana" w:cs="Verdana"/>
          <w:sz w:val="17"/>
          <w:szCs w:val="17"/>
        </w:rPr>
        <w:t xml:space="preserve"> am 23. März 2014, hg. von Reimund Haas, Münster 2014, 19-37.</w:t>
      </w:r>
    </w:p>
    <w:p w14:paraId="00000074" w14:textId="77777777" w:rsidR="00B9379E" w:rsidRDefault="00156843">
      <w:pPr>
        <w:numPr>
          <w:ilvl w:val="0"/>
          <w:numId w:val="3"/>
        </w:numPr>
      </w:pPr>
      <w:r>
        <w:rPr>
          <w:rFonts w:ascii="Verdana" w:eastAsia="Verdana" w:hAnsi="Verdana" w:cs="Verdana"/>
          <w:sz w:val="17"/>
          <w:szCs w:val="17"/>
        </w:rPr>
        <w:t>Eucharistische Communio - Gemeinschaft mit Christus und Gemeinschaft untereinander. Anmerkungen und Beobachtungen am Beispiel des Kommunionteils der römischen Messliturgie, in: "Herr, zu wem sollen wir gehen?" Eucharistischer Kongress, Köln 2013. Katechesen - Predigten - Vorträge, hrsg. vom Erzbistum Köln, Düsseldorf 2014, 232-247 (mehr Infos finden Sie</w:t>
      </w:r>
      <w:hyperlink r:id="rId8">
        <w:r>
          <w:rPr>
            <w:rFonts w:ascii="Verdana" w:eastAsia="Verdana" w:hAnsi="Verdana" w:cs="Verdana"/>
            <w:color w:val="1155CC"/>
            <w:sz w:val="17"/>
            <w:szCs w:val="17"/>
            <w:u w:val="single"/>
          </w:rPr>
          <w:t xml:space="preserve"> hier</w:t>
        </w:r>
      </w:hyperlink>
      <w:r>
        <w:rPr>
          <w:rFonts w:ascii="Verdana" w:eastAsia="Verdana" w:hAnsi="Verdana" w:cs="Verdana"/>
          <w:sz w:val="17"/>
          <w:szCs w:val="17"/>
        </w:rPr>
        <w:t>).</w:t>
      </w:r>
    </w:p>
    <w:p w14:paraId="00000075" w14:textId="77777777" w:rsidR="00B9379E" w:rsidRDefault="00156843">
      <w:pPr>
        <w:numPr>
          <w:ilvl w:val="0"/>
          <w:numId w:val="3"/>
        </w:numPr>
      </w:pPr>
      <w:r>
        <w:rPr>
          <w:rFonts w:ascii="Verdana" w:eastAsia="Verdana" w:hAnsi="Verdana" w:cs="Verdana"/>
          <w:sz w:val="17"/>
          <w:szCs w:val="17"/>
        </w:rPr>
        <w:t>Johannes Eck - neue Sichten auf eine bekannte Persönlichkeit. Ein Vorwort von Jürgen Bärsch und Konstantin Maier, in: Johannes Eck (1486-1543). Scholastiker - Humanist - Kontroverstheologe (Eichstätter Studien NF 70), Regensburg 2014, 7-9.</w:t>
      </w:r>
    </w:p>
    <w:p w14:paraId="00000076" w14:textId="77777777" w:rsidR="00B9379E" w:rsidRDefault="00156843">
      <w:pPr>
        <w:numPr>
          <w:ilvl w:val="0"/>
          <w:numId w:val="3"/>
        </w:numPr>
      </w:pPr>
      <w:r>
        <w:rPr>
          <w:rFonts w:ascii="Verdana" w:eastAsia="Verdana" w:hAnsi="Verdana" w:cs="Verdana"/>
          <w:sz w:val="17"/>
          <w:szCs w:val="17"/>
        </w:rPr>
        <w:lastRenderedPageBreak/>
        <w:t>Das Pfarrbuch des Johannes Eck als Quelle für den Spätmittelalterlichen Gottesdienst, in: Johannes Eck (1486-1543). Scholastiker - Humanist - Kontroverstheologe, hrsg. von Jürgen Bärsch und Konstantin Maier (Eichstätter Studien NF 70), Regensburg 2014, 67-83.</w:t>
      </w:r>
    </w:p>
    <w:p w14:paraId="00000077" w14:textId="77777777" w:rsidR="00B9379E" w:rsidRDefault="00156843">
      <w:pPr>
        <w:numPr>
          <w:ilvl w:val="0"/>
          <w:numId w:val="3"/>
        </w:numPr>
        <w:spacing w:after="160"/>
      </w:pPr>
      <w:proofErr w:type="spellStart"/>
      <w:r>
        <w:rPr>
          <w:rFonts w:ascii="Verdana" w:eastAsia="Verdana" w:hAnsi="Verdana" w:cs="Verdana"/>
          <w:sz w:val="17"/>
          <w:szCs w:val="17"/>
        </w:rPr>
        <w:t>Liturgy</w:t>
      </w:r>
      <w:proofErr w:type="spellEnd"/>
      <w:r>
        <w:rPr>
          <w:rFonts w:ascii="Verdana" w:eastAsia="Verdana" w:hAnsi="Verdana" w:cs="Verdana"/>
          <w:sz w:val="17"/>
          <w:szCs w:val="17"/>
        </w:rPr>
        <w:t xml:space="preserve"> and Reform: Northern German Convents in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late</w:t>
      </w:r>
      <w:proofErr w:type="spellEnd"/>
      <w:r>
        <w:rPr>
          <w:rFonts w:ascii="Verdana" w:eastAsia="Verdana" w:hAnsi="Verdana" w:cs="Verdana"/>
          <w:sz w:val="17"/>
          <w:szCs w:val="17"/>
        </w:rPr>
        <w:t xml:space="preserve"> Middle Ages, in: A </w:t>
      </w:r>
      <w:proofErr w:type="spellStart"/>
      <w:r>
        <w:rPr>
          <w:rFonts w:ascii="Verdana" w:eastAsia="Verdana" w:hAnsi="Verdana" w:cs="Verdana"/>
          <w:sz w:val="17"/>
          <w:szCs w:val="17"/>
        </w:rPr>
        <w:t>Compantion</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to</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Mysticism</w:t>
      </w:r>
      <w:proofErr w:type="spellEnd"/>
      <w:r>
        <w:rPr>
          <w:rFonts w:ascii="Verdana" w:eastAsia="Verdana" w:hAnsi="Verdana" w:cs="Verdana"/>
          <w:sz w:val="17"/>
          <w:szCs w:val="17"/>
        </w:rPr>
        <w:t xml:space="preserve"> and Devotion in Northern Germany in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Late Middle Ages, hg. von Elizabeth Andersen, Henrike </w:t>
      </w:r>
      <w:proofErr w:type="spellStart"/>
      <w:r>
        <w:rPr>
          <w:rFonts w:ascii="Verdana" w:eastAsia="Verdana" w:hAnsi="Verdana" w:cs="Verdana"/>
          <w:sz w:val="17"/>
          <w:szCs w:val="17"/>
        </w:rPr>
        <w:t>Lähnemann</w:t>
      </w:r>
      <w:proofErr w:type="spellEnd"/>
      <w:r>
        <w:rPr>
          <w:rFonts w:ascii="Verdana" w:eastAsia="Verdana" w:hAnsi="Verdana" w:cs="Verdana"/>
          <w:sz w:val="17"/>
          <w:szCs w:val="17"/>
        </w:rPr>
        <w:t xml:space="preserve"> und Anne Simon (</w:t>
      </w:r>
      <w:proofErr w:type="spellStart"/>
      <w:r>
        <w:rPr>
          <w:rFonts w:ascii="Verdana" w:eastAsia="Verdana" w:hAnsi="Verdana" w:cs="Verdana"/>
          <w:sz w:val="17"/>
          <w:szCs w:val="17"/>
        </w:rPr>
        <w:t>Brill`s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Compantions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to</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Christian Tradition 44) Leiden-Boston 2014, 21-46.</w:t>
      </w:r>
    </w:p>
    <w:p w14:paraId="00000078"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2013:</w:t>
      </w:r>
    </w:p>
    <w:p w14:paraId="00000079" w14:textId="77777777" w:rsidR="00B9379E" w:rsidRDefault="00156843">
      <w:pPr>
        <w:numPr>
          <w:ilvl w:val="0"/>
          <w:numId w:val="22"/>
        </w:numPr>
        <w:spacing w:before="160"/>
      </w:pPr>
      <w:r>
        <w:rPr>
          <w:rFonts w:ascii="Verdana" w:eastAsia="Verdana" w:hAnsi="Verdana" w:cs="Verdana"/>
          <w:sz w:val="17"/>
          <w:szCs w:val="17"/>
        </w:rPr>
        <w:t>Odo Casel und Josef Andreas Jungmann. Liturgiewissenschaft im Horizont der gottesdienstlichen Erneuerung des 20. Jahrhunderts, in: Rottenburger Jahrbuch für Kirchengeschichte 32 (2013) 253-272.</w:t>
      </w:r>
    </w:p>
    <w:p w14:paraId="0000007A" w14:textId="77777777" w:rsidR="00B9379E" w:rsidRDefault="00156843">
      <w:pPr>
        <w:numPr>
          <w:ilvl w:val="0"/>
          <w:numId w:val="22"/>
        </w:numPr>
      </w:pPr>
      <w:r>
        <w:rPr>
          <w:rFonts w:ascii="Verdana" w:eastAsia="Verdana" w:hAnsi="Verdana" w:cs="Verdana"/>
          <w:sz w:val="17"/>
          <w:szCs w:val="17"/>
        </w:rPr>
        <w:t>Damit es ein Fest wird.... Das neue Gotteslob als Chance für eine lebendige Feier der Liturgie, in: Anzeiger für die Seelsorge 12/2013, 5-8.</w:t>
      </w:r>
    </w:p>
    <w:p w14:paraId="0000007B" w14:textId="77777777" w:rsidR="00B9379E" w:rsidRDefault="00156843">
      <w:pPr>
        <w:numPr>
          <w:ilvl w:val="0"/>
          <w:numId w:val="22"/>
        </w:numPr>
      </w:pPr>
      <w:proofErr w:type="spellStart"/>
      <w:r>
        <w:rPr>
          <w:rFonts w:ascii="Verdana" w:eastAsia="Verdana" w:hAnsi="Verdana" w:cs="Verdana"/>
          <w:sz w:val="17"/>
          <w:szCs w:val="17"/>
        </w:rPr>
        <w:t>Liturgy</w:t>
      </w:r>
      <w:proofErr w:type="spellEnd"/>
      <w:r>
        <w:rPr>
          <w:rFonts w:ascii="Verdana" w:eastAsia="Verdana" w:hAnsi="Verdana" w:cs="Verdana"/>
          <w:sz w:val="17"/>
          <w:szCs w:val="17"/>
        </w:rPr>
        <w:t xml:space="preserve">, in: Oxford Guide </w:t>
      </w:r>
      <w:proofErr w:type="spellStart"/>
      <w:r>
        <w:rPr>
          <w:rFonts w:ascii="Verdana" w:eastAsia="Verdana" w:hAnsi="Verdana" w:cs="Verdana"/>
          <w:sz w:val="17"/>
          <w:szCs w:val="17"/>
        </w:rPr>
        <w:t>to</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Historical Reception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Augustine (OGHRA), Bd. 3, hrsg. von Carla Pollmann u.a., Oxford 2013, 1306-1314.</w:t>
      </w:r>
    </w:p>
    <w:p w14:paraId="0000007C" w14:textId="77777777" w:rsidR="00B9379E" w:rsidRDefault="00156843">
      <w:pPr>
        <w:numPr>
          <w:ilvl w:val="0"/>
          <w:numId w:val="22"/>
        </w:numPr>
      </w:pPr>
      <w:r w:rsidRPr="008F1947">
        <w:rPr>
          <w:rFonts w:ascii="Verdana" w:eastAsia="Verdana" w:hAnsi="Verdana" w:cs="Verdana"/>
          <w:sz w:val="17"/>
          <w:szCs w:val="17"/>
          <w:lang w:val="es-ES"/>
        </w:rPr>
        <w:t xml:space="preserve">"Liturgisches Jahrbuch" e la riforma liturgica del Concilio Vaticano II. </w:t>
      </w:r>
      <w:r>
        <w:rPr>
          <w:rFonts w:ascii="Verdana" w:eastAsia="Verdana" w:hAnsi="Verdana" w:cs="Verdana"/>
          <w:sz w:val="17"/>
          <w:szCs w:val="17"/>
        </w:rPr>
        <w:t xml:space="preserve">Uno </w:t>
      </w:r>
      <w:proofErr w:type="spellStart"/>
      <w:r>
        <w:rPr>
          <w:rFonts w:ascii="Verdana" w:eastAsia="Verdana" w:hAnsi="Verdana" w:cs="Verdana"/>
          <w:sz w:val="17"/>
          <w:szCs w:val="17"/>
        </w:rPr>
        <w:t>sguardo</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dal</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periodo</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precedente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il</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Concilio</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fino</w:t>
      </w:r>
      <w:proofErr w:type="spellEnd"/>
      <w:r>
        <w:rPr>
          <w:rFonts w:ascii="Verdana" w:eastAsia="Verdana" w:hAnsi="Verdana" w:cs="Verdana"/>
          <w:sz w:val="17"/>
          <w:szCs w:val="17"/>
        </w:rPr>
        <w:t xml:space="preserve"> al 1980, in: </w:t>
      </w:r>
      <w:proofErr w:type="spellStart"/>
      <w:r>
        <w:rPr>
          <w:rFonts w:ascii="Verdana" w:eastAsia="Verdana" w:hAnsi="Verdana" w:cs="Verdana"/>
          <w:sz w:val="17"/>
          <w:szCs w:val="17"/>
        </w:rPr>
        <w:t>Rivista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Liturgica</w:t>
      </w:r>
      <w:proofErr w:type="spellEnd"/>
      <w:r>
        <w:rPr>
          <w:rFonts w:ascii="Verdana" w:eastAsia="Verdana" w:hAnsi="Verdana" w:cs="Verdana"/>
          <w:sz w:val="17"/>
          <w:szCs w:val="17"/>
        </w:rPr>
        <w:t xml:space="preserve"> 100 (2013) 968-978 [die deutsche Übersetzung "Die Liturgiereform des II. Vatikanischen Konzils im Spiegel des Liturgischen Jahrbuchs" finden Sie </w:t>
      </w:r>
      <w:hyperlink r:id="rId9">
        <w:r>
          <w:rPr>
            <w:rFonts w:ascii="Verdana" w:eastAsia="Verdana" w:hAnsi="Verdana" w:cs="Verdana"/>
            <w:color w:val="1155CC"/>
            <w:sz w:val="17"/>
            <w:szCs w:val="17"/>
            <w:u w:val="single"/>
          </w:rPr>
          <w:t>hier]</w:t>
        </w:r>
      </w:hyperlink>
      <w:r>
        <w:rPr>
          <w:rFonts w:ascii="Verdana" w:eastAsia="Verdana" w:hAnsi="Verdana" w:cs="Verdana"/>
          <w:sz w:val="17"/>
          <w:szCs w:val="17"/>
        </w:rPr>
        <w:t>.</w:t>
      </w:r>
    </w:p>
    <w:p w14:paraId="0000007D" w14:textId="77777777" w:rsidR="00B9379E" w:rsidRDefault="00156843">
      <w:pPr>
        <w:numPr>
          <w:ilvl w:val="0"/>
          <w:numId w:val="22"/>
        </w:numPr>
      </w:pPr>
      <w:r>
        <w:rPr>
          <w:rFonts w:ascii="Verdana" w:eastAsia="Verdana" w:hAnsi="Verdana" w:cs="Verdana"/>
          <w:sz w:val="17"/>
          <w:szCs w:val="17"/>
        </w:rPr>
        <w:t xml:space="preserve">Die drei Österlichen Tage - drei Einzelfeiern oder eine Dreitagefeier? Liturgietheologische Überlegungen zur Einheit des Triduum </w:t>
      </w:r>
      <w:proofErr w:type="spellStart"/>
      <w:r>
        <w:rPr>
          <w:rFonts w:ascii="Verdana" w:eastAsia="Verdana" w:hAnsi="Verdana" w:cs="Verdana"/>
          <w:sz w:val="17"/>
          <w:szCs w:val="17"/>
        </w:rPr>
        <w:t>paschale</w:t>
      </w:r>
      <w:proofErr w:type="spellEnd"/>
      <w:r>
        <w:rPr>
          <w:rFonts w:ascii="Verdana" w:eastAsia="Verdana" w:hAnsi="Verdana" w:cs="Verdana"/>
          <w:sz w:val="17"/>
          <w:szCs w:val="17"/>
        </w:rPr>
        <w:t xml:space="preserve"> und seiner Feierpraxis, in: Ostern feiern. Zwischen normativem Anspruch und lokaler Praxis, hg. von Benjamin Leven und Martin Stuflesser (Theologie der Liturgie 4), Regensburg 2013, 207-226.</w:t>
      </w:r>
    </w:p>
    <w:p w14:paraId="0000007E" w14:textId="77777777" w:rsidR="00B9379E" w:rsidRDefault="00156843">
      <w:pPr>
        <w:numPr>
          <w:ilvl w:val="0"/>
          <w:numId w:val="22"/>
        </w:numPr>
      </w:pPr>
      <w:r>
        <w:rPr>
          <w:rFonts w:ascii="Verdana" w:eastAsia="Verdana" w:hAnsi="Verdana" w:cs="Verdana"/>
          <w:sz w:val="17"/>
          <w:szCs w:val="17"/>
        </w:rPr>
        <w:t xml:space="preserve">Die erste Frucht des Konzils. Die Bedeutung der Liturgiekonstitution </w:t>
      </w:r>
      <w:proofErr w:type="spellStart"/>
      <w:r>
        <w:rPr>
          <w:rFonts w:ascii="Verdana" w:eastAsia="Verdana" w:hAnsi="Verdana" w:cs="Verdana"/>
          <w:sz w:val="17"/>
          <w:szCs w:val="17"/>
        </w:rPr>
        <w:t>Sacrosanctum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Concilium</w:t>
      </w:r>
      <w:proofErr w:type="spellEnd"/>
      <w:r>
        <w:rPr>
          <w:rFonts w:ascii="Verdana" w:eastAsia="Verdana" w:hAnsi="Verdana" w:cs="Verdana"/>
          <w:sz w:val="17"/>
          <w:szCs w:val="17"/>
        </w:rPr>
        <w:t xml:space="preserve"> für die Erneuerung des Gottesdienstes der Kirche, in: Ermutigung zum Aufbruch. Eine kritische Bilanz des Zweiten Vatikanischen </w:t>
      </w:r>
      <w:proofErr w:type="gramStart"/>
      <w:r>
        <w:rPr>
          <w:rFonts w:ascii="Verdana" w:eastAsia="Verdana" w:hAnsi="Verdana" w:cs="Verdana"/>
          <w:sz w:val="17"/>
          <w:szCs w:val="17"/>
        </w:rPr>
        <w:t>Konzils ,</w:t>
      </w:r>
      <w:proofErr w:type="gramEnd"/>
      <w:r>
        <w:rPr>
          <w:rFonts w:ascii="Verdana" w:eastAsia="Verdana" w:hAnsi="Verdana" w:cs="Verdana"/>
          <w:sz w:val="17"/>
          <w:szCs w:val="17"/>
        </w:rPr>
        <w:t xml:space="preserve"> hrsg. von Philipp Thull, Darmstadt 2013, 29-38.</w:t>
      </w:r>
    </w:p>
    <w:p w14:paraId="0000007F" w14:textId="77777777" w:rsidR="00B9379E" w:rsidRDefault="00156843">
      <w:pPr>
        <w:numPr>
          <w:ilvl w:val="0"/>
          <w:numId w:val="22"/>
        </w:numPr>
      </w:pPr>
      <w:r>
        <w:rPr>
          <w:rFonts w:ascii="Verdana" w:eastAsia="Verdana" w:hAnsi="Verdana" w:cs="Verdana"/>
          <w:sz w:val="17"/>
          <w:szCs w:val="17"/>
        </w:rPr>
        <w:t xml:space="preserve">"Ritus </w:t>
      </w:r>
      <w:proofErr w:type="spellStart"/>
      <w:r>
        <w:rPr>
          <w:rFonts w:ascii="Verdana" w:eastAsia="Verdana" w:hAnsi="Verdana" w:cs="Verdana"/>
          <w:sz w:val="17"/>
          <w:szCs w:val="17"/>
        </w:rPr>
        <w:t>nobili</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simplicitate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fulgeant</w:t>
      </w:r>
      <w:proofErr w:type="spellEnd"/>
      <w:r>
        <w:rPr>
          <w:rFonts w:ascii="Verdana" w:eastAsia="Verdana" w:hAnsi="Verdana" w:cs="Verdana"/>
          <w:sz w:val="17"/>
          <w:szCs w:val="17"/>
        </w:rPr>
        <w:t>". Rückblickende Notizen zu Artikel 34 der Liturgiekonstitution, in: Liturgisches Jahrbuch 63 (2013) 184-201.</w:t>
      </w:r>
    </w:p>
    <w:p w14:paraId="00000080" w14:textId="77777777" w:rsidR="00B9379E" w:rsidRDefault="00156843">
      <w:pPr>
        <w:numPr>
          <w:ilvl w:val="0"/>
          <w:numId w:val="22"/>
        </w:numPr>
      </w:pPr>
      <w:r>
        <w:rPr>
          <w:rFonts w:ascii="Verdana" w:eastAsia="Verdana" w:hAnsi="Verdana" w:cs="Verdana"/>
          <w:sz w:val="17"/>
          <w:szCs w:val="17"/>
        </w:rPr>
        <w:t xml:space="preserve">Allerseelen. Bausteine für den Gottesdienst, Messfeier am Gedenktag Allerseelen, 2. November 2013, </w:t>
      </w:r>
      <w:proofErr w:type="spellStart"/>
      <w:r>
        <w:rPr>
          <w:rFonts w:ascii="Verdana" w:eastAsia="Verdana" w:hAnsi="Verdana" w:cs="Verdana"/>
          <w:sz w:val="17"/>
          <w:szCs w:val="17"/>
        </w:rPr>
        <w:t>Renovabis</w:t>
      </w:r>
      <w:proofErr w:type="spellEnd"/>
      <w:r>
        <w:rPr>
          <w:rFonts w:ascii="Verdana" w:eastAsia="Verdana" w:hAnsi="Verdana" w:cs="Verdana"/>
          <w:sz w:val="17"/>
          <w:szCs w:val="17"/>
        </w:rPr>
        <w:t xml:space="preserve"> [Den Text finden Sie </w:t>
      </w:r>
      <w:hyperlink r:id="rId10">
        <w:r>
          <w:rPr>
            <w:rFonts w:ascii="Verdana" w:eastAsia="Verdana" w:hAnsi="Verdana" w:cs="Verdana"/>
            <w:color w:val="1155CC"/>
            <w:sz w:val="17"/>
            <w:szCs w:val="17"/>
            <w:u w:val="single"/>
          </w:rPr>
          <w:t>hier</w:t>
        </w:r>
      </w:hyperlink>
      <w:r>
        <w:rPr>
          <w:rFonts w:ascii="Verdana" w:eastAsia="Verdana" w:hAnsi="Verdana" w:cs="Verdana"/>
          <w:sz w:val="17"/>
          <w:szCs w:val="17"/>
        </w:rPr>
        <w:t>].</w:t>
      </w:r>
    </w:p>
    <w:p w14:paraId="00000081" w14:textId="77777777" w:rsidR="00B9379E" w:rsidRDefault="00156843">
      <w:pPr>
        <w:numPr>
          <w:ilvl w:val="0"/>
          <w:numId w:val="22"/>
        </w:numPr>
      </w:pPr>
      <w:r>
        <w:rPr>
          <w:rFonts w:ascii="Verdana" w:eastAsia="Verdana" w:hAnsi="Verdana" w:cs="Verdana"/>
          <w:sz w:val="17"/>
          <w:szCs w:val="17"/>
        </w:rPr>
        <w:t>Liturgiereform im Bistum Eichstätt. Skizzen zur Erneuerung des Gottesdienstes vor, während und nach dem Zweiten Vatikanischen Konzil, in: Liturgiereform und Bistum. Gottesdienstliche Erneuerung nach dem Zweiten Vatikanischen Konzil, hrsg. von Jürgen Bärsch und Winfried Haunerland unter Mitarbeit von Florian Kluger, Regensburg 2013, 83-123.</w:t>
      </w:r>
    </w:p>
    <w:p w14:paraId="00000082" w14:textId="77777777" w:rsidR="00B9379E" w:rsidRDefault="00156843">
      <w:pPr>
        <w:numPr>
          <w:ilvl w:val="0"/>
          <w:numId w:val="22"/>
        </w:numPr>
      </w:pPr>
      <w:r>
        <w:rPr>
          <w:rFonts w:ascii="Verdana" w:eastAsia="Verdana" w:hAnsi="Verdana" w:cs="Verdana"/>
          <w:sz w:val="17"/>
          <w:szCs w:val="17"/>
        </w:rPr>
        <w:t xml:space="preserve">Der Bischof im Licht seiner Ordinationsliturgie im Mittelalter. Liturgiehistorische und liturgietheologische Anmerkungen zum Ritus der Bischofsweihe im </w:t>
      </w:r>
      <w:proofErr w:type="spellStart"/>
      <w:r>
        <w:rPr>
          <w:rFonts w:ascii="Verdana" w:eastAsia="Verdana" w:hAnsi="Verdana" w:cs="Verdana"/>
          <w:sz w:val="17"/>
          <w:szCs w:val="17"/>
        </w:rPr>
        <w:t>Pontificalis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ordinis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liber</w:t>
      </w:r>
      <w:proofErr w:type="spellEnd"/>
      <w:r>
        <w:rPr>
          <w:rFonts w:ascii="Verdana" w:eastAsia="Verdana" w:hAnsi="Verdana" w:cs="Verdana"/>
          <w:sz w:val="17"/>
          <w:szCs w:val="17"/>
        </w:rPr>
        <w:t xml:space="preserve"> des Wilhelm </w:t>
      </w:r>
      <w:proofErr w:type="spellStart"/>
      <w:r>
        <w:rPr>
          <w:rFonts w:ascii="Verdana" w:eastAsia="Verdana" w:hAnsi="Verdana" w:cs="Verdana"/>
          <w:sz w:val="17"/>
          <w:szCs w:val="17"/>
        </w:rPr>
        <w:t>Durandus</w:t>
      </w:r>
      <w:proofErr w:type="spellEnd"/>
      <w:r>
        <w:rPr>
          <w:rFonts w:ascii="Verdana" w:eastAsia="Verdana" w:hAnsi="Verdana" w:cs="Verdana"/>
          <w:sz w:val="17"/>
          <w:szCs w:val="17"/>
        </w:rPr>
        <w:t xml:space="preserve"> d. Ä. (1293/95), in: Bischofsbild und Bischofssitz. Geistige und geistliche Impulse aus regionalen Zentren des Hochmittelalters, hg. von Hanns-Peter </w:t>
      </w:r>
      <w:proofErr w:type="spellStart"/>
      <w:r>
        <w:rPr>
          <w:rFonts w:ascii="Verdana" w:eastAsia="Verdana" w:hAnsi="Verdana" w:cs="Verdana"/>
          <w:sz w:val="17"/>
          <w:szCs w:val="17"/>
        </w:rPr>
        <w:t>Neuheuser</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Archa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Verbi</w:t>
      </w:r>
      <w:proofErr w:type="spellEnd"/>
      <w:r>
        <w:rPr>
          <w:rFonts w:ascii="Verdana" w:eastAsia="Verdana" w:hAnsi="Verdana" w:cs="Verdana"/>
          <w:sz w:val="17"/>
          <w:szCs w:val="17"/>
        </w:rPr>
        <w:t xml:space="preserve"> 9) Münster 2013, 205-230.</w:t>
      </w:r>
    </w:p>
    <w:p w14:paraId="00000083" w14:textId="77777777" w:rsidR="00B9379E" w:rsidRDefault="00156843">
      <w:pPr>
        <w:numPr>
          <w:ilvl w:val="0"/>
          <w:numId w:val="22"/>
        </w:numPr>
      </w:pPr>
      <w:r>
        <w:rPr>
          <w:rFonts w:ascii="Verdana" w:eastAsia="Verdana" w:hAnsi="Verdana" w:cs="Verdana"/>
          <w:sz w:val="17"/>
          <w:szCs w:val="17"/>
        </w:rPr>
        <w:t>Barockzeitliche Liturgie außerhalb des Kirchenraumes. Gebet und Gottesdienst in Haus und Hof, in Dorf und Flur, in: Liturgisches Jahrbuch 63, 102-125.</w:t>
      </w:r>
    </w:p>
    <w:p w14:paraId="00000084" w14:textId="77777777" w:rsidR="00B9379E" w:rsidRDefault="00156843">
      <w:pPr>
        <w:numPr>
          <w:ilvl w:val="0"/>
          <w:numId w:val="22"/>
        </w:numPr>
      </w:pPr>
      <w:r>
        <w:rPr>
          <w:rFonts w:ascii="Verdana" w:eastAsia="Verdana" w:hAnsi="Verdana" w:cs="Verdana"/>
          <w:sz w:val="17"/>
          <w:szCs w:val="17"/>
        </w:rPr>
        <w:t xml:space="preserve">Messbuchreform nach dem Zweiten Vatikanischen Konzil. Beobachtungen zum Messbuch für die Bistümer des deutschen Sprachgebietes (1975), in: Römische Messe und Liturgie in der Moderne, hg. von Stephan </w:t>
      </w:r>
      <w:proofErr w:type="spellStart"/>
      <w:r>
        <w:rPr>
          <w:rFonts w:ascii="Verdana" w:eastAsia="Verdana" w:hAnsi="Verdana" w:cs="Verdana"/>
          <w:sz w:val="17"/>
          <w:szCs w:val="17"/>
        </w:rPr>
        <w:t>Wahle</w:t>
      </w:r>
      <w:proofErr w:type="spellEnd"/>
      <w:r>
        <w:rPr>
          <w:rFonts w:ascii="Verdana" w:eastAsia="Verdana" w:hAnsi="Verdana" w:cs="Verdana"/>
          <w:sz w:val="17"/>
          <w:szCs w:val="17"/>
        </w:rPr>
        <w:t xml:space="preserve">, Helmut Hoping und Winfried </w:t>
      </w:r>
      <w:proofErr w:type="spellStart"/>
      <w:r>
        <w:rPr>
          <w:rFonts w:ascii="Verdana" w:eastAsia="Verdana" w:hAnsi="Verdana" w:cs="Verdana"/>
          <w:sz w:val="17"/>
          <w:szCs w:val="17"/>
        </w:rPr>
        <w:t>Haunerland</w:t>
      </w:r>
      <w:proofErr w:type="spellEnd"/>
      <w:r>
        <w:rPr>
          <w:rFonts w:ascii="Verdana" w:eastAsia="Verdana" w:hAnsi="Verdana" w:cs="Verdana"/>
          <w:sz w:val="17"/>
          <w:szCs w:val="17"/>
        </w:rPr>
        <w:t>, Freiburg 2013, 143-177.</w:t>
      </w:r>
    </w:p>
    <w:p w14:paraId="00000085" w14:textId="77777777" w:rsidR="00B9379E" w:rsidRDefault="00156843">
      <w:pPr>
        <w:numPr>
          <w:ilvl w:val="0"/>
          <w:numId w:val="22"/>
        </w:numPr>
      </w:pPr>
      <w:r>
        <w:rPr>
          <w:rFonts w:ascii="Verdana" w:eastAsia="Verdana" w:hAnsi="Verdana" w:cs="Verdana"/>
          <w:sz w:val="17"/>
          <w:szCs w:val="17"/>
        </w:rPr>
        <w:t>Die Entstehung des Gedenktages Allerseelen. Liturgie und Eschatologie unter dem reformerischen Anspruch Clunys, in: Wider das Vergessen und für das Seelenheil. Memoria und Totengedenken im Mittelalter, hg. von Rainer Berndt (</w:t>
      </w:r>
      <w:proofErr w:type="spellStart"/>
      <w:r>
        <w:rPr>
          <w:rFonts w:ascii="Verdana" w:eastAsia="Verdana" w:hAnsi="Verdana" w:cs="Verdana"/>
          <w:sz w:val="17"/>
          <w:szCs w:val="17"/>
        </w:rPr>
        <w:t>Erudiri</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Sapientia</w:t>
      </w:r>
      <w:proofErr w:type="spellEnd"/>
      <w:r>
        <w:rPr>
          <w:rFonts w:ascii="Verdana" w:eastAsia="Verdana" w:hAnsi="Verdana" w:cs="Verdana"/>
          <w:sz w:val="17"/>
          <w:szCs w:val="17"/>
        </w:rPr>
        <w:t xml:space="preserve"> 9), Münster 2013, 67-79.</w:t>
      </w:r>
    </w:p>
    <w:p w14:paraId="00000086" w14:textId="77777777" w:rsidR="00B9379E" w:rsidRDefault="00156843">
      <w:pPr>
        <w:numPr>
          <w:ilvl w:val="0"/>
          <w:numId w:val="22"/>
        </w:numPr>
      </w:pPr>
      <w:r>
        <w:rPr>
          <w:rFonts w:ascii="Verdana" w:eastAsia="Verdana" w:hAnsi="Verdana" w:cs="Verdana"/>
          <w:sz w:val="17"/>
          <w:szCs w:val="17"/>
        </w:rPr>
        <w:t>Am Tisch des Gotteswortes. Zum Ort der Verkündigung der Heiligen Schrift im katholischen Gottesdienst, in: Jahrbuch des Vereins für Christliche Kunst in München, XXVI. Bd., Lindenberg 2013, 18-37.</w:t>
      </w:r>
    </w:p>
    <w:p w14:paraId="00000087" w14:textId="77777777" w:rsidR="00B9379E" w:rsidRDefault="00156843">
      <w:pPr>
        <w:numPr>
          <w:ilvl w:val="0"/>
          <w:numId w:val="22"/>
        </w:numPr>
      </w:pPr>
      <w:r>
        <w:rPr>
          <w:rFonts w:ascii="Verdana" w:eastAsia="Verdana" w:hAnsi="Verdana" w:cs="Verdana"/>
          <w:sz w:val="17"/>
          <w:szCs w:val="17"/>
        </w:rPr>
        <w:t>"Jetzt können alle gleich singen." Das Essener Diözesangesangbuch von 1970 als Zeugnis liturgischer Erneuerung im Ruhrbistum, in: Vom Stift Essen zum Ruhrbistum. Festgabe zum 75. Geburtstag von Hans Jürgen Brandt, hg. von Jürgen Bärsch und Reimund Haas (Theologie und Hochschule 4) Münster 2013, 191-224.</w:t>
      </w:r>
    </w:p>
    <w:p w14:paraId="00000088" w14:textId="77777777" w:rsidR="00B9379E" w:rsidRDefault="00156843">
      <w:pPr>
        <w:numPr>
          <w:ilvl w:val="0"/>
          <w:numId w:val="22"/>
        </w:numPr>
      </w:pPr>
      <w:r>
        <w:rPr>
          <w:rFonts w:ascii="Verdana" w:eastAsia="Verdana" w:hAnsi="Verdana" w:cs="Verdana"/>
          <w:sz w:val="17"/>
          <w:szCs w:val="17"/>
        </w:rPr>
        <w:t xml:space="preserve">Glaubensmail zum Jahr des Glaubens im Bistum Eichstätt: Bausteine für die Verkündigung </w:t>
      </w:r>
      <w:r>
        <w:rPr>
          <w:rFonts w:ascii="Verdana" w:eastAsia="Verdana" w:hAnsi="Verdana" w:cs="Verdana"/>
          <w:sz w:val="17"/>
          <w:szCs w:val="17"/>
        </w:rPr>
        <w:br/>
        <w:t>Nr. 2 Januar/Februar 2013: "Da verbinden sich Himmel und Erde. Der Gesang des Sanctus", 3.</w:t>
      </w:r>
      <w:r>
        <w:rPr>
          <w:rFonts w:ascii="Verdana" w:eastAsia="Verdana" w:hAnsi="Verdana" w:cs="Verdana"/>
          <w:sz w:val="17"/>
          <w:szCs w:val="17"/>
        </w:rPr>
        <w:br/>
        <w:t>Nr. 3 März/April 2013: "Die Kirche lebt von der Eucharistie" 3-4.</w:t>
      </w:r>
      <w:r>
        <w:rPr>
          <w:rFonts w:ascii="Verdana" w:eastAsia="Verdana" w:hAnsi="Verdana" w:cs="Verdana"/>
          <w:sz w:val="17"/>
          <w:szCs w:val="17"/>
        </w:rPr>
        <w:br/>
        <w:t xml:space="preserve">Nr. 4 Mai/Juni 2013: "O heiliges Gastmahl. </w:t>
      </w:r>
      <w:proofErr w:type="spellStart"/>
      <w:r>
        <w:rPr>
          <w:rFonts w:ascii="Verdana" w:eastAsia="Verdana" w:hAnsi="Verdana" w:cs="Verdana"/>
          <w:sz w:val="17"/>
          <w:szCs w:val="17"/>
        </w:rPr>
        <w:t>Eucharistietheolgie</w:t>
      </w:r>
      <w:proofErr w:type="spellEnd"/>
      <w:r>
        <w:rPr>
          <w:rFonts w:ascii="Verdana" w:eastAsia="Verdana" w:hAnsi="Verdana" w:cs="Verdana"/>
          <w:sz w:val="17"/>
          <w:szCs w:val="17"/>
        </w:rPr>
        <w:t xml:space="preserve"> im Gebet", 2.</w:t>
      </w:r>
      <w:r>
        <w:rPr>
          <w:rFonts w:ascii="Verdana" w:eastAsia="Verdana" w:hAnsi="Verdana" w:cs="Verdana"/>
          <w:sz w:val="17"/>
          <w:szCs w:val="17"/>
        </w:rPr>
        <w:br/>
        <w:t>Nr. 5 Juli/August 2013: "Für die Menschen vor Gott eintreten. Das Allgemeine Gebet der Gläubigen in der Messfeier", 4.</w:t>
      </w:r>
      <w:r>
        <w:rPr>
          <w:rFonts w:ascii="Verdana" w:eastAsia="Verdana" w:hAnsi="Verdana" w:cs="Verdana"/>
          <w:sz w:val="17"/>
          <w:szCs w:val="17"/>
        </w:rPr>
        <w:br/>
        <w:t xml:space="preserve">Nr. 6 Oktober/November 2013: "Beim Namen gerufen. Das Aussprechen des Namens in der Feier der Liturgie", 3. </w:t>
      </w:r>
      <w:r>
        <w:rPr>
          <w:rFonts w:ascii="Verdana" w:eastAsia="Verdana" w:hAnsi="Verdana" w:cs="Verdana"/>
          <w:sz w:val="17"/>
          <w:szCs w:val="17"/>
        </w:rPr>
        <w:br/>
        <w:t xml:space="preserve">Die Texte finden Sie </w:t>
      </w:r>
      <w:hyperlink r:id="rId11">
        <w:r>
          <w:rPr>
            <w:rFonts w:ascii="Verdana" w:eastAsia="Verdana" w:hAnsi="Verdana" w:cs="Verdana"/>
            <w:color w:val="1155CC"/>
            <w:sz w:val="17"/>
            <w:szCs w:val="17"/>
            <w:u w:val="single"/>
          </w:rPr>
          <w:t>hier.</w:t>
        </w:r>
      </w:hyperlink>
    </w:p>
    <w:p w14:paraId="00000089" w14:textId="77777777" w:rsidR="00B9379E" w:rsidRDefault="00156843">
      <w:pPr>
        <w:numPr>
          <w:ilvl w:val="0"/>
          <w:numId w:val="22"/>
        </w:numPr>
      </w:pPr>
      <w:r>
        <w:rPr>
          <w:rFonts w:ascii="Verdana" w:eastAsia="Verdana" w:hAnsi="Verdana" w:cs="Verdana"/>
          <w:sz w:val="17"/>
          <w:szCs w:val="17"/>
        </w:rPr>
        <w:t xml:space="preserve">Art. Easter. I. </w:t>
      </w:r>
      <w:proofErr w:type="spellStart"/>
      <w:r>
        <w:rPr>
          <w:rFonts w:ascii="Verdana" w:eastAsia="Verdana" w:hAnsi="Verdana" w:cs="Verdana"/>
          <w:sz w:val="17"/>
          <w:szCs w:val="17"/>
        </w:rPr>
        <w:t>Christianity</w:t>
      </w:r>
      <w:proofErr w:type="spellEnd"/>
      <w:r>
        <w:rPr>
          <w:rFonts w:ascii="Verdana" w:eastAsia="Verdana" w:hAnsi="Verdana" w:cs="Verdana"/>
          <w:sz w:val="17"/>
          <w:szCs w:val="17"/>
        </w:rPr>
        <w:t xml:space="preserve"> B. </w:t>
      </w:r>
      <w:proofErr w:type="spellStart"/>
      <w:r>
        <w:rPr>
          <w:rFonts w:ascii="Verdana" w:eastAsia="Verdana" w:hAnsi="Verdana" w:cs="Verdana"/>
          <w:sz w:val="17"/>
          <w:szCs w:val="17"/>
        </w:rPr>
        <w:t>Later</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Developments</w:t>
      </w:r>
      <w:proofErr w:type="spellEnd"/>
      <w:r>
        <w:rPr>
          <w:rFonts w:ascii="Verdana" w:eastAsia="Verdana" w:hAnsi="Verdana" w:cs="Verdana"/>
          <w:sz w:val="17"/>
          <w:szCs w:val="17"/>
        </w:rPr>
        <w:t xml:space="preserve">, in: Encyclopedia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Bible</w:t>
      </w:r>
      <w:proofErr w:type="spellEnd"/>
      <w:r>
        <w:rPr>
          <w:rFonts w:ascii="Verdana" w:eastAsia="Verdana" w:hAnsi="Verdana" w:cs="Verdana"/>
          <w:sz w:val="17"/>
          <w:szCs w:val="17"/>
        </w:rPr>
        <w:t xml:space="preserve"> and </w:t>
      </w:r>
      <w:proofErr w:type="spellStart"/>
      <w:r>
        <w:rPr>
          <w:rFonts w:ascii="Verdana" w:eastAsia="Verdana" w:hAnsi="Verdana" w:cs="Verdana"/>
          <w:sz w:val="17"/>
          <w:szCs w:val="17"/>
        </w:rPr>
        <w:t>its</w:t>
      </w:r>
      <w:proofErr w:type="spellEnd"/>
      <w:r>
        <w:rPr>
          <w:rFonts w:ascii="Verdana" w:eastAsia="Verdana" w:hAnsi="Verdana" w:cs="Verdana"/>
          <w:sz w:val="17"/>
          <w:szCs w:val="17"/>
        </w:rPr>
        <w:t xml:space="preserve"> Reception 7, Berlin/Boston 2013, </w:t>
      </w:r>
      <w:proofErr w:type="spellStart"/>
      <w:r>
        <w:rPr>
          <w:rFonts w:ascii="Verdana" w:eastAsia="Verdana" w:hAnsi="Verdana" w:cs="Verdana"/>
          <w:sz w:val="17"/>
          <w:szCs w:val="17"/>
        </w:rPr>
        <w:t>Sp</w:t>
      </w:r>
      <w:proofErr w:type="spellEnd"/>
      <w:r>
        <w:rPr>
          <w:rFonts w:ascii="Verdana" w:eastAsia="Verdana" w:hAnsi="Verdana" w:cs="Verdana"/>
          <w:sz w:val="17"/>
          <w:szCs w:val="17"/>
        </w:rPr>
        <w:t>. 209-212.</w:t>
      </w:r>
    </w:p>
    <w:p w14:paraId="0000008A" w14:textId="77777777" w:rsidR="00B9379E" w:rsidRDefault="00156843">
      <w:pPr>
        <w:numPr>
          <w:ilvl w:val="0"/>
          <w:numId w:val="22"/>
        </w:numPr>
      </w:pPr>
      <w:r>
        <w:rPr>
          <w:rFonts w:ascii="Verdana" w:eastAsia="Verdana" w:hAnsi="Verdana" w:cs="Verdana"/>
          <w:sz w:val="17"/>
          <w:szCs w:val="17"/>
        </w:rPr>
        <w:t xml:space="preserve">Art. </w:t>
      </w:r>
      <w:proofErr w:type="spellStart"/>
      <w:r>
        <w:rPr>
          <w:rFonts w:ascii="Verdana" w:eastAsia="Verdana" w:hAnsi="Verdana" w:cs="Verdana"/>
          <w:sz w:val="17"/>
          <w:szCs w:val="17"/>
        </w:rPr>
        <w:t>Ember</w:t>
      </w:r>
      <w:proofErr w:type="spellEnd"/>
      <w:r>
        <w:rPr>
          <w:rFonts w:ascii="Verdana" w:eastAsia="Verdana" w:hAnsi="Verdana" w:cs="Verdana"/>
          <w:sz w:val="17"/>
          <w:szCs w:val="17"/>
        </w:rPr>
        <w:t xml:space="preserve"> Days, in: Encyclopedia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Bible</w:t>
      </w:r>
      <w:proofErr w:type="spellEnd"/>
      <w:r>
        <w:rPr>
          <w:rFonts w:ascii="Verdana" w:eastAsia="Verdana" w:hAnsi="Verdana" w:cs="Verdana"/>
          <w:sz w:val="17"/>
          <w:szCs w:val="17"/>
        </w:rPr>
        <w:t xml:space="preserve"> and </w:t>
      </w:r>
      <w:proofErr w:type="spellStart"/>
      <w:r>
        <w:rPr>
          <w:rFonts w:ascii="Verdana" w:eastAsia="Verdana" w:hAnsi="Verdana" w:cs="Verdana"/>
          <w:sz w:val="17"/>
          <w:szCs w:val="17"/>
        </w:rPr>
        <w:t>its</w:t>
      </w:r>
      <w:proofErr w:type="spellEnd"/>
      <w:r>
        <w:rPr>
          <w:rFonts w:ascii="Verdana" w:eastAsia="Verdana" w:hAnsi="Verdana" w:cs="Verdana"/>
          <w:sz w:val="17"/>
          <w:szCs w:val="17"/>
        </w:rPr>
        <w:t xml:space="preserve"> Reception 7, Berlin/Boston 2013, </w:t>
      </w:r>
      <w:proofErr w:type="spellStart"/>
      <w:r>
        <w:rPr>
          <w:rFonts w:ascii="Verdana" w:eastAsia="Verdana" w:hAnsi="Verdana" w:cs="Verdana"/>
          <w:sz w:val="17"/>
          <w:szCs w:val="17"/>
        </w:rPr>
        <w:t>Sp</w:t>
      </w:r>
      <w:proofErr w:type="spellEnd"/>
      <w:r>
        <w:rPr>
          <w:rFonts w:ascii="Verdana" w:eastAsia="Verdana" w:hAnsi="Verdana" w:cs="Verdana"/>
          <w:sz w:val="17"/>
          <w:szCs w:val="17"/>
        </w:rPr>
        <w:t>. 800-801.</w:t>
      </w:r>
    </w:p>
    <w:p w14:paraId="0000008B" w14:textId="77777777" w:rsidR="00B9379E" w:rsidRDefault="00156843">
      <w:pPr>
        <w:numPr>
          <w:ilvl w:val="0"/>
          <w:numId w:val="22"/>
        </w:numPr>
        <w:spacing w:after="160"/>
      </w:pPr>
      <w:r>
        <w:rPr>
          <w:rFonts w:ascii="Verdana" w:eastAsia="Verdana" w:hAnsi="Verdana" w:cs="Verdana"/>
          <w:sz w:val="17"/>
          <w:szCs w:val="17"/>
        </w:rPr>
        <w:t xml:space="preserve">Art. Sign. VI. </w:t>
      </w:r>
      <w:proofErr w:type="spellStart"/>
      <w:r>
        <w:rPr>
          <w:rFonts w:ascii="Verdana" w:eastAsia="Verdana" w:hAnsi="Verdana" w:cs="Verdana"/>
          <w:sz w:val="17"/>
          <w:szCs w:val="17"/>
        </w:rPr>
        <w:t>Liturgics</w:t>
      </w:r>
      <w:proofErr w:type="spellEnd"/>
      <w:r>
        <w:rPr>
          <w:rFonts w:ascii="Verdana" w:eastAsia="Verdana" w:hAnsi="Verdana" w:cs="Verdana"/>
          <w:sz w:val="17"/>
          <w:szCs w:val="17"/>
        </w:rPr>
        <w:t xml:space="preserve">, in: Religion </w:t>
      </w:r>
      <w:proofErr w:type="spellStart"/>
      <w:r>
        <w:rPr>
          <w:rFonts w:ascii="Verdana" w:eastAsia="Verdana" w:hAnsi="Verdana" w:cs="Verdana"/>
          <w:sz w:val="17"/>
          <w:szCs w:val="17"/>
        </w:rPr>
        <w:t>Past</w:t>
      </w:r>
      <w:proofErr w:type="spellEnd"/>
      <w:r>
        <w:rPr>
          <w:rFonts w:ascii="Verdana" w:eastAsia="Verdana" w:hAnsi="Verdana" w:cs="Verdana"/>
          <w:sz w:val="17"/>
          <w:szCs w:val="17"/>
        </w:rPr>
        <w:t xml:space="preserve"> and </w:t>
      </w:r>
      <w:proofErr w:type="spellStart"/>
      <w:r>
        <w:rPr>
          <w:rFonts w:ascii="Verdana" w:eastAsia="Verdana" w:hAnsi="Verdana" w:cs="Verdana"/>
          <w:sz w:val="17"/>
          <w:szCs w:val="17"/>
        </w:rPr>
        <w:t>Present</w:t>
      </w:r>
      <w:proofErr w:type="spellEnd"/>
      <w:r>
        <w:rPr>
          <w:rFonts w:ascii="Verdana" w:eastAsia="Verdana" w:hAnsi="Verdana" w:cs="Verdana"/>
          <w:sz w:val="17"/>
          <w:szCs w:val="17"/>
        </w:rPr>
        <w:t xml:space="preserve"> 12 (2012) [Übersetzung von: Zeichen. VI. Liturgisch... Tübingen 2005]</w:t>
      </w:r>
    </w:p>
    <w:p w14:paraId="0000008C"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lastRenderedPageBreak/>
        <w:t>2012:</w:t>
      </w:r>
    </w:p>
    <w:p w14:paraId="0000008D" w14:textId="77777777" w:rsidR="00B9379E" w:rsidRDefault="00156843">
      <w:pPr>
        <w:numPr>
          <w:ilvl w:val="0"/>
          <w:numId w:val="24"/>
        </w:numPr>
        <w:spacing w:before="160"/>
      </w:pPr>
      <w:r>
        <w:rPr>
          <w:rFonts w:ascii="Verdana" w:eastAsia="Verdana" w:hAnsi="Verdana" w:cs="Verdana"/>
          <w:sz w:val="17"/>
          <w:szCs w:val="17"/>
        </w:rPr>
        <w:t>Bericht aus der AKL-Süd, Deutschland (Studienjahr 2011/12), in: Liturgisches Jahrbuch 62 (2012) 283-286.</w:t>
      </w:r>
    </w:p>
    <w:p w14:paraId="0000008E" w14:textId="77777777" w:rsidR="00B9379E" w:rsidRDefault="00156843">
      <w:pPr>
        <w:numPr>
          <w:ilvl w:val="0"/>
          <w:numId w:val="24"/>
        </w:numPr>
      </w:pPr>
      <w:r>
        <w:rPr>
          <w:rFonts w:ascii="Verdana" w:eastAsia="Verdana" w:hAnsi="Verdana" w:cs="Verdana"/>
          <w:sz w:val="17"/>
          <w:szCs w:val="17"/>
        </w:rPr>
        <w:t xml:space="preserve">Art. </w:t>
      </w:r>
      <w:proofErr w:type="spellStart"/>
      <w:r>
        <w:rPr>
          <w:rFonts w:ascii="Verdana" w:eastAsia="Verdana" w:hAnsi="Verdana" w:cs="Verdana"/>
          <w:sz w:val="17"/>
          <w:szCs w:val="17"/>
        </w:rPr>
        <w:t>Communal</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Meals</w:t>
      </w:r>
      <w:proofErr w:type="spellEnd"/>
      <w:r>
        <w:rPr>
          <w:rFonts w:ascii="Verdana" w:eastAsia="Verdana" w:hAnsi="Verdana" w:cs="Verdana"/>
          <w:sz w:val="17"/>
          <w:szCs w:val="17"/>
        </w:rPr>
        <w:t xml:space="preserve">. B. </w:t>
      </w:r>
      <w:proofErr w:type="spellStart"/>
      <w:r>
        <w:rPr>
          <w:rFonts w:ascii="Verdana" w:eastAsia="Verdana" w:hAnsi="Verdana" w:cs="Verdana"/>
          <w:sz w:val="17"/>
          <w:szCs w:val="17"/>
        </w:rPr>
        <w:t>Medieval</w:t>
      </w:r>
      <w:proofErr w:type="spellEnd"/>
      <w:r>
        <w:rPr>
          <w:rFonts w:ascii="Verdana" w:eastAsia="Verdana" w:hAnsi="Verdana" w:cs="Verdana"/>
          <w:sz w:val="17"/>
          <w:szCs w:val="17"/>
        </w:rPr>
        <w:t xml:space="preserve"> Times, Reformation </w:t>
      </w:r>
      <w:proofErr w:type="spellStart"/>
      <w:r>
        <w:rPr>
          <w:rFonts w:ascii="Verdana" w:eastAsia="Verdana" w:hAnsi="Verdana" w:cs="Verdana"/>
          <w:sz w:val="17"/>
          <w:szCs w:val="17"/>
        </w:rPr>
        <w:t>Era</w:t>
      </w:r>
      <w:proofErr w:type="spellEnd"/>
      <w:r>
        <w:rPr>
          <w:rFonts w:ascii="Verdana" w:eastAsia="Verdana" w:hAnsi="Verdana" w:cs="Verdana"/>
          <w:sz w:val="17"/>
          <w:szCs w:val="17"/>
        </w:rPr>
        <w:t xml:space="preserve">, Modern Europe and </w:t>
      </w:r>
      <w:proofErr w:type="spellStart"/>
      <w:r>
        <w:rPr>
          <w:rFonts w:ascii="Verdana" w:eastAsia="Verdana" w:hAnsi="Verdana" w:cs="Verdana"/>
          <w:sz w:val="17"/>
          <w:szCs w:val="17"/>
        </w:rPr>
        <w:t>America</w:t>
      </w:r>
      <w:proofErr w:type="spellEnd"/>
      <w:r>
        <w:rPr>
          <w:rFonts w:ascii="Verdana" w:eastAsia="Verdana" w:hAnsi="Verdana" w:cs="Verdana"/>
          <w:sz w:val="17"/>
          <w:szCs w:val="17"/>
        </w:rPr>
        <w:t xml:space="preserve">, in: Encyclopedia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Bible</w:t>
      </w:r>
      <w:proofErr w:type="spellEnd"/>
      <w:r>
        <w:rPr>
          <w:rFonts w:ascii="Verdana" w:eastAsia="Verdana" w:hAnsi="Verdana" w:cs="Verdana"/>
          <w:sz w:val="17"/>
          <w:szCs w:val="17"/>
        </w:rPr>
        <w:t xml:space="preserve"> and </w:t>
      </w:r>
      <w:proofErr w:type="spellStart"/>
      <w:r>
        <w:rPr>
          <w:rFonts w:ascii="Verdana" w:eastAsia="Verdana" w:hAnsi="Verdana" w:cs="Verdana"/>
          <w:sz w:val="17"/>
          <w:szCs w:val="17"/>
        </w:rPr>
        <w:t>its</w:t>
      </w:r>
      <w:proofErr w:type="spellEnd"/>
      <w:r>
        <w:rPr>
          <w:rFonts w:ascii="Verdana" w:eastAsia="Verdana" w:hAnsi="Verdana" w:cs="Verdana"/>
          <w:sz w:val="17"/>
          <w:szCs w:val="17"/>
        </w:rPr>
        <w:t xml:space="preserve"> Reception 5, Berlin/Boston, 2012, </w:t>
      </w:r>
      <w:proofErr w:type="spellStart"/>
      <w:r>
        <w:rPr>
          <w:rFonts w:ascii="Verdana" w:eastAsia="Verdana" w:hAnsi="Verdana" w:cs="Verdana"/>
          <w:sz w:val="17"/>
          <w:szCs w:val="17"/>
        </w:rPr>
        <w:t>Sp</w:t>
      </w:r>
      <w:proofErr w:type="spellEnd"/>
      <w:r>
        <w:rPr>
          <w:rFonts w:ascii="Verdana" w:eastAsia="Verdana" w:hAnsi="Verdana" w:cs="Verdana"/>
          <w:sz w:val="17"/>
          <w:szCs w:val="17"/>
        </w:rPr>
        <w:t>. 581-583.</w:t>
      </w:r>
    </w:p>
    <w:p w14:paraId="0000008F" w14:textId="77777777" w:rsidR="00B9379E" w:rsidRDefault="00156843">
      <w:pPr>
        <w:numPr>
          <w:ilvl w:val="0"/>
          <w:numId w:val="24"/>
        </w:numPr>
      </w:pPr>
      <w:r>
        <w:rPr>
          <w:rFonts w:ascii="Verdana" w:eastAsia="Verdana" w:hAnsi="Verdana" w:cs="Verdana"/>
          <w:sz w:val="17"/>
          <w:szCs w:val="17"/>
        </w:rPr>
        <w:t xml:space="preserve">Art. Christmas. B. </w:t>
      </w:r>
      <w:proofErr w:type="spellStart"/>
      <w:r>
        <w:rPr>
          <w:rFonts w:ascii="Verdana" w:eastAsia="Verdana" w:hAnsi="Verdana" w:cs="Verdana"/>
          <w:sz w:val="17"/>
          <w:szCs w:val="17"/>
        </w:rPr>
        <w:t>Medieval</w:t>
      </w:r>
      <w:proofErr w:type="spellEnd"/>
      <w:r>
        <w:rPr>
          <w:rFonts w:ascii="Verdana" w:eastAsia="Verdana" w:hAnsi="Verdana" w:cs="Verdana"/>
          <w:sz w:val="17"/>
          <w:szCs w:val="17"/>
        </w:rPr>
        <w:t xml:space="preserve"> Times and Reformation </w:t>
      </w:r>
      <w:proofErr w:type="spellStart"/>
      <w:r>
        <w:rPr>
          <w:rFonts w:ascii="Verdana" w:eastAsia="Verdana" w:hAnsi="Verdana" w:cs="Verdana"/>
          <w:sz w:val="17"/>
          <w:szCs w:val="17"/>
        </w:rPr>
        <w:t>Era</w:t>
      </w:r>
      <w:proofErr w:type="spellEnd"/>
      <w:r>
        <w:rPr>
          <w:rFonts w:ascii="Verdana" w:eastAsia="Verdana" w:hAnsi="Verdana" w:cs="Verdana"/>
          <w:sz w:val="17"/>
          <w:szCs w:val="17"/>
        </w:rPr>
        <w:t xml:space="preserve">, in: Encyclopedia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Bible</w:t>
      </w:r>
      <w:proofErr w:type="spellEnd"/>
      <w:r>
        <w:rPr>
          <w:rFonts w:ascii="Verdana" w:eastAsia="Verdana" w:hAnsi="Verdana" w:cs="Verdana"/>
          <w:sz w:val="17"/>
          <w:szCs w:val="17"/>
        </w:rPr>
        <w:t xml:space="preserve"> and </w:t>
      </w:r>
      <w:proofErr w:type="spellStart"/>
      <w:r>
        <w:rPr>
          <w:rFonts w:ascii="Verdana" w:eastAsia="Verdana" w:hAnsi="Verdana" w:cs="Verdana"/>
          <w:sz w:val="17"/>
          <w:szCs w:val="17"/>
        </w:rPr>
        <w:t>its</w:t>
      </w:r>
      <w:proofErr w:type="spellEnd"/>
      <w:r>
        <w:rPr>
          <w:rFonts w:ascii="Verdana" w:eastAsia="Verdana" w:hAnsi="Verdana" w:cs="Verdana"/>
          <w:sz w:val="17"/>
          <w:szCs w:val="17"/>
        </w:rPr>
        <w:t xml:space="preserve"> Reception 5, Berlin/Boston 2012, </w:t>
      </w:r>
      <w:proofErr w:type="spellStart"/>
      <w:r>
        <w:rPr>
          <w:rFonts w:ascii="Verdana" w:eastAsia="Verdana" w:hAnsi="Verdana" w:cs="Verdana"/>
          <w:sz w:val="17"/>
          <w:szCs w:val="17"/>
        </w:rPr>
        <w:t>Sp</w:t>
      </w:r>
      <w:proofErr w:type="spellEnd"/>
      <w:r>
        <w:rPr>
          <w:rFonts w:ascii="Verdana" w:eastAsia="Verdana" w:hAnsi="Verdana" w:cs="Verdana"/>
          <w:sz w:val="17"/>
          <w:szCs w:val="17"/>
        </w:rPr>
        <w:t>. 179-182.</w:t>
      </w:r>
    </w:p>
    <w:p w14:paraId="00000090" w14:textId="77777777" w:rsidR="00B9379E" w:rsidRDefault="00156843">
      <w:pPr>
        <w:numPr>
          <w:ilvl w:val="0"/>
          <w:numId w:val="24"/>
        </w:numPr>
      </w:pPr>
      <w:r>
        <w:rPr>
          <w:rFonts w:ascii="Verdana" w:eastAsia="Verdana" w:hAnsi="Verdana" w:cs="Verdana"/>
          <w:sz w:val="17"/>
          <w:szCs w:val="17"/>
        </w:rPr>
        <w:t>Das Römische Rituale. Eine Einführung zu Entstehung, Geschichte und Gestalt eines liturgischen Buches, in: Römisches Rituale Deutsch. Neu eingeleitet von Jürgen Bärsch, hrsg. von Pius Parsch (Pius-Parsch-Studien 10), Würzburg 2012, 41-73.</w:t>
      </w:r>
    </w:p>
    <w:p w14:paraId="00000091" w14:textId="77777777" w:rsidR="00B9379E" w:rsidRDefault="00156843">
      <w:pPr>
        <w:numPr>
          <w:ilvl w:val="0"/>
          <w:numId w:val="24"/>
        </w:numPr>
      </w:pPr>
      <w:r>
        <w:rPr>
          <w:rFonts w:ascii="Verdana" w:eastAsia="Verdana" w:hAnsi="Verdana" w:cs="Verdana"/>
          <w:sz w:val="17"/>
          <w:szCs w:val="17"/>
        </w:rPr>
        <w:t xml:space="preserve">"... </w:t>
      </w:r>
      <w:proofErr w:type="spellStart"/>
      <w:r>
        <w:rPr>
          <w:rFonts w:ascii="Verdana" w:eastAsia="Verdana" w:hAnsi="Verdana" w:cs="Verdana"/>
          <w:sz w:val="17"/>
          <w:szCs w:val="17"/>
        </w:rPr>
        <w:t>processiones</w:t>
      </w:r>
      <w:proofErr w:type="spellEnd"/>
      <w:r>
        <w:rPr>
          <w:rFonts w:ascii="Verdana" w:eastAsia="Verdana" w:hAnsi="Verdana" w:cs="Verdana"/>
          <w:sz w:val="17"/>
          <w:szCs w:val="17"/>
        </w:rPr>
        <w:t xml:space="preserve"> et </w:t>
      </w:r>
      <w:proofErr w:type="spellStart"/>
      <w:r>
        <w:rPr>
          <w:rFonts w:ascii="Verdana" w:eastAsia="Verdana" w:hAnsi="Verdana" w:cs="Verdana"/>
          <w:sz w:val="17"/>
          <w:szCs w:val="17"/>
        </w:rPr>
        <w:t>stationes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fiunt</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quatuor</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modis</w:t>
      </w:r>
      <w:proofErr w:type="spellEnd"/>
      <w:r>
        <w:rPr>
          <w:rFonts w:ascii="Verdana" w:eastAsia="Verdana" w:hAnsi="Verdana" w:cs="Verdana"/>
          <w:sz w:val="17"/>
          <w:szCs w:val="17"/>
        </w:rPr>
        <w:t xml:space="preserve"> in </w:t>
      </w:r>
      <w:proofErr w:type="spellStart"/>
      <w:r>
        <w:rPr>
          <w:rFonts w:ascii="Verdana" w:eastAsia="Verdana" w:hAnsi="Verdana" w:cs="Verdana"/>
          <w:sz w:val="17"/>
          <w:szCs w:val="17"/>
        </w:rPr>
        <w:t>monasterio</w:t>
      </w:r>
      <w:proofErr w:type="spellEnd"/>
      <w:r>
        <w:rPr>
          <w:rFonts w:ascii="Verdana" w:eastAsia="Verdana" w:hAnsi="Verdana" w:cs="Verdana"/>
          <w:sz w:val="17"/>
          <w:szCs w:val="17"/>
        </w:rPr>
        <w:t xml:space="preserve">". Beobachtungen zu Theologie und Liturgie </w:t>
      </w:r>
      <w:proofErr w:type="spellStart"/>
      <w:r>
        <w:rPr>
          <w:rFonts w:ascii="Verdana" w:eastAsia="Verdana" w:hAnsi="Verdana" w:cs="Verdana"/>
          <w:sz w:val="17"/>
          <w:szCs w:val="17"/>
        </w:rPr>
        <w:t>prozessionaler</w:t>
      </w:r>
      <w:proofErr w:type="spellEnd"/>
      <w:r>
        <w:rPr>
          <w:rFonts w:ascii="Verdana" w:eastAsia="Verdana" w:hAnsi="Verdana" w:cs="Verdana"/>
          <w:sz w:val="17"/>
          <w:szCs w:val="17"/>
        </w:rPr>
        <w:t xml:space="preserve"> Vollzüge im Liber </w:t>
      </w:r>
      <w:proofErr w:type="spellStart"/>
      <w:r>
        <w:rPr>
          <w:rFonts w:ascii="Verdana" w:eastAsia="Verdana" w:hAnsi="Verdana" w:cs="Verdana"/>
          <w:sz w:val="17"/>
          <w:szCs w:val="17"/>
        </w:rPr>
        <w:t>ordinarius</w:t>
      </w:r>
      <w:proofErr w:type="spellEnd"/>
      <w:r>
        <w:rPr>
          <w:rFonts w:ascii="Verdana" w:eastAsia="Verdana" w:hAnsi="Verdana" w:cs="Verdana"/>
          <w:sz w:val="17"/>
          <w:szCs w:val="17"/>
        </w:rPr>
        <w:t xml:space="preserve"> des Frauenstifts Essen, in: Liturgie in mittelalterlichen Frauenstiften. Forschungen zum Liber </w:t>
      </w:r>
      <w:proofErr w:type="spellStart"/>
      <w:r>
        <w:rPr>
          <w:rFonts w:ascii="Verdana" w:eastAsia="Verdana" w:hAnsi="Verdana" w:cs="Verdana"/>
          <w:sz w:val="17"/>
          <w:szCs w:val="17"/>
        </w:rPr>
        <w:t>ordinarius</w:t>
      </w:r>
      <w:proofErr w:type="spellEnd"/>
      <w:r>
        <w:rPr>
          <w:rFonts w:ascii="Verdana" w:eastAsia="Verdana" w:hAnsi="Verdana" w:cs="Verdana"/>
          <w:sz w:val="17"/>
          <w:szCs w:val="17"/>
        </w:rPr>
        <w:t xml:space="preserve">, hrsg. von Klaus </w:t>
      </w:r>
      <w:proofErr w:type="spellStart"/>
      <w:r>
        <w:rPr>
          <w:rFonts w:ascii="Verdana" w:eastAsia="Verdana" w:hAnsi="Verdana" w:cs="Verdana"/>
          <w:sz w:val="17"/>
          <w:szCs w:val="17"/>
        </w:rPr>
        <w:t>Bereon</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Beuckers</w:t>
      </w:r>
      <w:proofErr w:type="spellEnd"/>
      <w:r>
        <w:rPr>
          <w:rFonts w:ascii="Verdana" w:eastAsia="Verdana" w:hAnsi="Verdana" w:cs="Verdana"/>
          <w:sz w:val="17"/>
          <w:szCs w:val="17"/>
        </w:rPr>
        <w:t xml:space="preserve"> (Essener Forschungen zum Frauenstift 10), Essen 2012, 49-70.</w:t>
      </w:r>
    </w:p>
    <w:p w14:paraId="00000092" w14:textId="77777777" w:rsidR="00B9379E" w:rsidRDefault="00156843">
      <w:pPr>
        <w:numPr>
          <w:ilvl w:val="0"/>
          <w:numId w:val="24"/>
        </w:numPr>
      </w:pPr>
      <w:r>
        <w:rPr>
          <w:rFonts w:ascii="Verdana" w:eastAsia="Verdana" w:hAnsi="Verdana" w:cs="Verdana"/>
          <w:sz w:val="17"/>
          <w:szCs w:val="17"/>
        </w:rPr>
        <w:t>Architektur und Kunst im Spiegel des Gottesdienstes. Zur Bedeutung der Liturgie für das Verständnis des Kirchenraumes und seiner Ausstattung in Mittelalter und Neuzeit, in: Geschichte der Sächsischen Franziskanerprovinz von der Gründung bis zum Anfang des 21. Jahrhunderts 5 Kunst. Von den Anfängen bis zur Gegenwart, hg. von Roland Pieper, Paderborn u.a. 2012, 35-46.</w:t>
      </w:r>
    </w:p>
    <w:p w14:paraId="00000093" w14:textId="77777777" w:rsidR="00B9379E" w:rsidRDefault="00156843">
      <w:pPr>
        <w:numPr>
          <w:ilvl w:val="0"/>
          <w:numId w:val="24"/>
        </w:numPr>
      </w:pPr>
      <w:r>
        <w:rPr>
          <w:rFonts w:ascii="Verdana" w:eastAsia="Verdana" w:hAnsi="Verdana" w:cs="Verdana"/>
          <w:sz w:val="17"/>
          <w:szCs w:val="17"/>
        </w:rPr>
        <w:t xml:space="preserve">Jürgen Bärsch und Roland Pieper, </w:t>
      </w:r>
      <w:proofErr w:type="spellStart"/>
      <w:r>
        <w:rPr>
          <w:rFonts w:ascii="Verdana" w:eastAsia="Verdana" w:hAnsi="Verdana" w:cs="Verdana"/>
          <w:sz w:val="17"/>
          <w:szCs w:val="17"/>
        </w:rPr>
        <w:t>Predigstühle</w:t>
      </w:r>
      <w:proofErr w:type="spellEnd"/>
      <w:r>
        <w:rPr>
          <w:rFonts w:ascii="Verdana" w:eastAsia="Verdana" w:hAnsi="Verdana" w:cs="Verdana"/>
          <w:sz w:val="17"/>
          <w:szCs w:val="17"/>
        </w:rPr>
        <w:t xml:space="preserve"> und Kanzeln im Mittelalter, in: Geschichte der Sächsischen Franziskanerprovinz 5 [s.o.], 417-428.</w:t>
      </w:r>
    </w:p>
    <w:p w14:paraId="00000094" w14:textId="77777777" w:rsidR="00B9379E" w:rsidRDefault="00156843">
      <w:pPr>
        <w:numPr>
          <w:ilvl w:val="0"/>
          <w:numId w:val="24"/>
        </w:numPr>
      </w:pPr>
      <w:r>
        <w:rPr>
          <w:rFonts w:ascii="Verdana" w:eastAsia="Verdana" w:hAnsi="Verdana" w:cs="Verdana"/>
          <w:sz w:val="17"/>
          <w:szCs w:val="17"/>
        </w:rPr>
        <w:t>Jürgen Bärsch und Roland Pieper, Orte der Predigt: Kanzeln, in: Geschichte der Sächsischen Franziskanerprovinz 5 [s.o.], 487-498.</w:t>
      </w:r>
    </w:p>
    <w:p w14:paraId="00000095" w14:textId="77777777" w:rsidR="00B9379E" w:rsidRDefault="00156843">
      <w:pPr>
        <w:numPr>
          <w:ilvl w:val="0"/>
          <w:numId w:val="24"/>
        </w:numPr>
      </w:pPr>
      <w:r>
        <w:rPr>
          <w:rFonts w:ascii="Verdana" w:eastAsia="Verdana" w:hAnsi="Verdana" w:cs="Verdana"/>
          <w:sz w:val="17"/>
          <w:szCs w:val="17"/>
        </w:rPr>
        <w:t xml:space="preserve">Gebet und Gottesdienst angesichts von Fehl- und Totgeburt. Liturgietheologische und liturgiepastorale Hinweise, in: Sie schauen das Antlitz Gottes. Seelsorge nach Fehl- und Totgeburt, hg. von Teresa </w:t>
      </w:r>
      <w:proofErr w:type="spellStart"/>
      <w:r>
        <w:rPr>
          <w:rFonts w:ascii="Verdana" w:eastAsia="Verdana" w:hAnsi="Verdana" w:cs="Verdana"/>
          <w:sz w:val="17"/>
          <w:szCs w:val="17"/>
        </w:rPr>
        <w:t>Loichen</w:t>
      </w:r>
      <w:proofErr w:type="spellEnd"/>
      <w:r>
        <w:rPr>
          <w:rFonts w:ascii="Verdana" w:eastAsia="Verdana" w:hAnsi="Verdana" w:cs="Verdana"/>
          <w:sz w:val="17"/>
          <w:szCs w:val="17"/>
        </w:rPr>
        <w:t>, Regensburg 2012, 106-114.</w:t>
      </w:r>
    </w:p>
    <w:p w14:paraId="00000096" w14:textId="77777777" w:rsidR="00B9379E" w:rsidRDefault="00156843">
      <w:pPr>
        <w:numPr>
          <w:ilvl w:val="0"/>
          <w:numId w:val="24"/>
        </w:numPr>
      </w:pPr>
      <w:r>
        <w:rPr>
          <w:rFonts w:ascii="Verdana" w:eastAsia="Verdana" w:hAnsi="Verdana" w:cs="Verdana"/>
          <w:sz w:val="17"/>
          <w:szCs w:val="17"/>
        </w:rPr>
        <w:t>Gefährdete Schwangerschaft und tote neugeborene Kinder. Liturgie- und frömmigkeitsgeschichtliche Bemerkungen, in: Sie schauen das Antlitz Gottes [s.o.] 19-24 und 150-154.</w:t>
      </w:r>
    </w:p>
    <w:p w14:paraId="00000097" w14:textId="77777777" w:rsidR="00B9379E" w:rsidRDefault="00156843">
      <w:pPr>
        <w:numPr>
          <w:ilvl w:val="0"/>
          <w:numId w:val="24"/>
        </w:numPr>
      </w:pPr>
      <w:r>
        <w:rPr>
          <w:rFonts w:ascii="Verdana" w:eastAsia="Verdana" w:hAnsi="Verdana" w:cs="Verdana"/>
          <w:sz w:val="17"/>
          <w:szCs w:val="17"/>
        </w:rPr>
        <w:t>Liturgie und Lebenswelt. Beziehungen und Spannungen zwischen gottesdienstlicher Feier und alltäglicher Wirklichkeit, in: Bibel und Liturgie ... in kulturellen Räumen 85 (2012), 163-173.</w:t>
      </w:r>
    </w:p>
    <w:p w14:paraId="00000098" w14:textId="77777777" w:rsidR="00B9379E" w:rsidRDefault="00156843">
      <w:pPr>
        <w:numPr>
          <w:ilvl w:val="0"/>
          <w:numId w:val="24"/>
        </w:numPr>
      </w:pPr>
      <w:r>
        <w:rPr>
          <w:rFonts w:ascii="Verdana" w:eastAsia="Verdana" w:hAnsi="Verdana" w:cs="Verdana"/>
          <w:sz w:val="17"/>
          <w:szCs w:val="17"/>
        </w:rPr>
        <w:t>Die Bedeutung der Liturgie in der Beheimatung von katholischen Zuwanderern im Ruhrgebiet. Liturgiewissenschaftliche Perspektiven, in: Liturgie und Migration. Die Bedeutung von Liturgie und Frömmigkeit bei der Integration von Migranten im deutschsprachigen Raum, hg. von Benedikt Kranemann (Praktische Theologie heute), Stuttgart 2012, 120-139.</w:t>
      </w:r>
    </w:p>
    <w:p w14:paraId="00000099" w14:textId="77777777" w:rsidR="00B9379E" w:rsidRDefault="00156843">
      <w:pPr>
        <w:numPr>
          <w:ilvl w:val="0"/>
          <w:numId w:val="24"/>
        </w:numPr>
      </w:pPr>
      <w:r>
        <w:rPr>
          <w:rFonts w:ascii="Verdana" w:eastAsia="Verdana" w:hAnsi="Verdana" w:cs="Verdana"/>
          <w:sz w:val="17"/>
          <w:szCs w:val="17"/>
        </w:rPr>
        <w:t>Unvertraute Liturgie? Wenn Gewohntes reformiert wird. Beobachtungen zur Liturgiereform des Zweiten Vatikanums, in: Theologisch-Praktische Quartalsschrift 4 (2102), 357-368.</w:t>
      </w:r>
    </w:p>
    <w:p w14:paraId="0000009A" w14:textId="77777777" w:rsidR="00B9379E" w:rsidRDefault="00156843">
      <w:pPr>
        <w:numPr>
          <w:ilvl w:val="0"/>
          <w:numId w:val="24"/>
        </w:numPr>
      </w:pPr>
      <w:r>
        <w:rPr>
          <w:rFonts w:ascii="Verdana" w:eastAsia="Verdana" w:hAnsi="Verdana" w:cs="Verdana"/>
          <w:sz w:val="17"/>
          <w:szCs w:val="17"/>
        </w:rPr>
        <w:t>Zwischen Liturgie und "Volksfrömmigkeit". Rückfragen an die Heiligenverehrung in Mittelalter und Barockzeit mit Gegenwartsinteresse, in: Liturgisches Jahrbuch 62 (2012), 77-103.</w:t>
      </w:r>
    </w:p>
    <w:p w14:paraId="0000009B" w14:textId="77777777" w:rsidR="00B9379E" w:rsidRDefault="00156843">
      <w:pPr>
        <w:numPr>
          <w:ilvl w:val="0"/>
          <w:numId w:val="24"/>
        </w:numPr>
      </w:pPr>
      <w:r>
        <w:rPr>
          <w:rFonts w:ascii="Verdana" w:eastAsia="Verdana" w:hAnsi="Verdana" w:cs="Verdana"/>
          <w:sz w:val="17"/>
          <w:szCs w:val="17"/>
        </w:rPr>
        <w:t>Wenn Gottes Volk sich versammelt.... Ein Streifzug durch die Geschichte des Pfarrgottesdienstes in St. Michael, Buxheim, in: Gotteslob und Menschenwerk. Bilder aus Vergangenheit und Gegenwart einer Pfarrgemeinde. 1912 St. Michael - Buxheim 2012, hg. von Jürgen Bärsch und Johannes Trollmann, Wemding 2012, 99-163.</w:t>
      </w:r>
    </w:p>
    <w:p w14:paraId="0000009C" w14:textId="77777777" w:rsidR="00B9379E" w:rsidRDefault="00156843">
      <w:pPr>
        <w:numPr>
          <w:ilvl w:val="0"/>
          <w:numId w:val="24"/>
        </w:numPr>
      </w:pPr>
      <w:r>
        <w:rPr>
          <w:rFonts w:ascii="Verdana" w:eastAsia="Verdana" w:hAnsi="Verdana" w:cs="Verdana"/>
          <w:sz w:val="17"/>
          <w:szCs w:val="17"/>
        </w:rPr>
        <w:t xml:space="preserve">Anwalt des liturgischen Anliegens. Bischof Albert Stohr und sein Wirken für die Erneuerung des Gottesdienstes in Deutschland, in: Dominus </w:t>
      </w:r>
      <w:proofErr w:type="spellStart"/>
      <w:r>
        <w:rPr>
          <w:rFonts w:ascii="Verdana" w:eastAsia="Verdana" w:hAnsi="Verdana" w:cs="Verdana"/>
          <w:sz w:val="17"/>
          <w:szCs w:val="17"/>
        </w:rPr>
        <w:t>Fortitudo</w:t>
      </w:r>
      <w:proofErr w:type="spellEnd"/>
      <w:r>
        <w:rPr>
          <w:rFonts w:ascii="Verdana" w:eastAsia="Verdana" w:hAnsi="Verdana" w:cs="Verdana"/>
          <w:sz w:val="17"/>
          <w:szCs w:val="17"/>
        </w:rPr>
        <w:t>. Bischof Albert Stohr (1890-1961), hg. von Karl Kardinal Lehmann, Würzburg 2012, 65-98.</w:t>
      </w:r>
    </w:p>
    <w:p w14:paraId="0000009D" w14:textId="77777777" w:rsidR="00B9379E" w:rsidRDefault="00156843">
      <w:pPr>
        <w:numPr>
          <w:ilvl w:val="0"/>
          <w:numId w:val="24"/>
        </w:numPr>
      </w:pPr>
      <w:r>
        <w:rPr>
          <w:rFonts w:ascii="Verdana" w:eastAsia="Verdana" w:hAnsi="Verdana" w:cs="Verdana"/>
          <w:sz w:val="17"/>
          <w:szCs w:val="17"/>
        </w:rPr>
        <w:t xml:space="preserve">Briefe vom Konzil. Akzente in den Hirtenschreiben des Essener Bischofs Dr. Franz Hengsbach vom Zweiten Vatikanischen </w:t>
      </w:r>
      <w:proofErr w:type="gramStart"/>
      <w:r>
        <w:rPr>
          <w:rFonts w:ascii="Verdana" w:eastAsia="Verdana" w:hAnsi="Verdana" w:cs="Verdana"/>
          <w:sz w:val="17"/>
          <w:szCs w:val="17"/>
        </w:rPr>
        <w:t>Konzil ,</w:t>
      </w:r>
      <w:proofErr w:type="gramEnd"/>
      <w:r>
        <w:rPr>
          <w:rFonts w:ascii="Verdana" w:eastAsia="Verdana" w:hAnsi="Verdana" w:cs="Verdana"/>
          <w:sz w:val="17"/>
          <w:szCs w:val="17"/>
        </w:rPr>
        <w:t xml:space="preserve"> in: Ruhrbischof Franz Kardinal Hengsbach. Aspekte seines Bischofsamtes. 1958 - 1961 - 1991 - 2011, hg. von Reimund Haas und Jürgen </w:t>
      </w:r>
      <w:proofErr w:type="spellStart"/>
      <w:r>
        <w:rPr>
          <w:rFonts w:ascii="Verdana" w:eastAsia="Verdana" w:hAnsi="Verdana" w:cs="Verdana"/>
          <w:sz w:val="17"/>
          <w:szCs w:val="17"/>
        </w:rPr>
        <w:t>Bärsch</w:t>
      </w:r>
      <w:proofErr w:type="spellEnd"/>
      <w:r>
        <w:rPr>
          <w:rFonts w:ascii="Verdana" w:eastAsia="Verdana" w:hAnsi="Verdana" w:cs="Verdana"/>
          <w:sz w:val="17"/>
          <w:szCs w:val="17"/>
        </w:rPr>
        <w:t xml:space="preserve"> (Beiträge und </w:t>
      </w:r>
      <w:proofErr w:type="spellStart"/>
      <w:r>
        <w:rPr>
          <w:rFonts w:ascii="Verdana" w:eastAsia="Verdana" w:hAnsi="Verdana" w:cs="Verdana"/>
          <w:sz w:val="17"/>
          <w:szCs w:val="17"/>
        </w:rPr>
        <w:t>Miscellen</w:t>
      </w:r>
      <w:proofErr w:type="spellEnd"/>
      <w:r>
        <w:rPr>
          <w:rFonts w:ascii="Verdana" w:eastAsia="Verdana" w:hAnsi="Verdana" w:cs="Verdana"/>
          <w:sz w:val="17"/>
          <w:szCs w:val="17"/>
        </w:rPr>
        <w:t xml:space="preserve"> 7), Münster/Essen 2012, 68-87.</w:t>
      </w:r>
    </w:p>
    <w:p w14:paraId="0000009E" w14:textId="77777777" w:rsidR="00B9379E" w:rsidRDefault="00156843">
      <w:pPr>
        <w:numPr>
          <w:ilvl w:val="0"/>
          <w:numId w:val="24"/>
        </w:numPr>
      </w:pPr>
      <w:r>
        <w:rPr>
          <w:rFonts w:ascii="Verdana" w:eastAsia="Verdana" w:hAnsi="Verdana" w:cs="Verdana"/>
          <w:sz w:val="17"/>
          <w:szCs w:val="17"/>
        </w:rPr>
        <w:t>Gold und Silber im Dienst der Liturgie. Sinn und Funktion von Werken der Goldschmiedekunst im Gottesdienst, in: Goldene Pracht. Mittelalterliche Schatzkunst in Westfalen. Ausstellungskatalog, hg. vom Bistum Münster, dem Landschaftsverband Westfalen-Lippe und der Westfälischen Wilhelms-Universität Münster, München 2012, 68-67.</w:t>
      </w:r>
    </w:p>
    <w:p w14:paraId="0000009F" w14:textId="77777777" w:rsidR="00B9379E" w:rsidRDefault="00156843">
      <w:pPr>
        <w:numPr>
          <w:ilvl w:val="0"/>
          <w:numId w:val="24"/>
        </w:numPr>
        <w:spacing w:after="160"/>
      </w:pPr>
      <w:r>
        <w:rPr>
          <w:rFonts w:ascii="Verdana" w:eastAsia="Verdana" w:hAnsi="Verdana" w:cs="Verdana"/>
          <w:sz w:val="17"/>
          <w:szCs w:val="17"/>
        </w:rPr>
        <w:t xml:space="preserve">"Ist einer von euch </w:t>
      </w:r>
      <w:proofErr w:type="gramStart"/>
      <w:r>
        <w:rPr>
          <w:rFonts w:ascii="Verdana" w:eastAsia="Verdana" w:hAnsi="Verdana" w:cs="Verdana"/>
          <w:sz w:val="17"/>
          <w:szCs w:val="17"/>
        </w:rPr>
        <w:t>krank?...</w:t>
      </w:r>
      <w:proofErr w:type="gramEnd"/>
      <w:r>
        <w:rPr>
          <w:rFonts w:ascii="Verdana" w:eastAsia="Verdana" w:hAnsi="Verdana" w:cs="Verdana"/>
          <w:sz w:val="17"/>
          <w:szCs w:val="17"/>
        </w:rPr>
        <w:t>" Dimensionen der Heilung in der Feier der Krankensalbung. Prof. Dr. Andreas Heinz zur Vollendung des 70. Lebensjahres gewidmet, in: Trierer Theologische Zeitschrift 1/2012, 43-61.</w:t>
      </w:r>
    </w:p>
    <w:p w14:paraId="000000A0"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2011:</w:t>
      </w:r>
    </w:p>
    <w:p w14:paraId="000000A1" w14:textId="77777777" w:rsidR="00B9379E" w:rsidRDefault="00156843">
      <w:pPr>
        <w:numPr>
          <w:ilvl w:val="0"/>
          <w:numId w:val="9"/>
        </w:numPr>
        <w:spacing w:before="160"/>
      </w:pPr>
      <w:r>
        <w:rPr>
          <w:rFonts w:ascii="Verdana" w:eastAsia="Verdana" w:hAnsi="Verdana" w:cs="Verdana"/>
          <w:sz w:val="17"/>
          <w:szCs w:val="17"/>
        </w:rPr>
        <w:t xml:space="preserve">Katalogbeitrag: 113 Plenarmissale; in: Franziskus - Licht aus Assisi. Katalog zur Ausstellung im Erzbischöflichen Diözesanmuseum und im Franziskanerkloster Paderborn, hg. von Christoph </w:t>
      </w:r>
      <w:proofErr w:type="spellStart"/>
      <w:r>
        <w:rPr>
          <w:rFonts w:ascii="Verdana" w:eastAsia="Verdana" w:hAnsi="Verdana" w:cs="Verdana"/>
          <w:sz w:val="17"/>
          <w:szCs w:val="17"/>
        </w:rPr>
        <w:t>Stiegemann</w:t>
      </w:r>
      <w:proofErr w:type="spellEnd"/>
      <w:r>
        <w:rPr>
          <w:rFonts w:ascii="Verdana" w:eastAsia="Verdana" w:hAnsi="Verdana" w:cs="Verdana"/>
          <w:sz w:val="17"/>
          <w:szCs w:val="17"/>
        </w:rPr>
        <w:t xml:space="preserve">, Bernd </w:t>
      </w:r>
      <w:proofErr w:type="spellStart"/>
      <w:r>
        <w:rPr>
          <w:rFonts w:ascii="Verdana" w:eastAsia="Verdana" w:hAnsi="Verdana" w:cs="Verdana"/>
          <w:sz w:val="17"/>
          <w:szCs w:val="17"/>
        </w:rPr>
        <w:t>Schmies</w:t>
      </w:r>
      <w:proofErr w:type="spellEnd"/>
      <w:r>
        <w:rPr>
          <w:rFonts w:ascii="Verdana" w:eastAsia="Verdana" w:hAnsi="Verdana" w:cs="Verdana"/>
          <w:sz w:val="17"/>
          <w:szCs w:val="17"/>
        </w:rPr>
        <w:t xml:space="preserve"> und Heinz-Dieter Heimann, München 2011, 338-339.</w:t>
      </w:r>
    </w:p>
    <w:p w14:paraId="000000A2" w14:textId="77777777" w:rsidR="00B9379E" w:rsidRDefault="00156843">
      <w:pPr>
        <w:numPr>
          <w:ilvl w:val="0"/>
          <w:numId w:val="9"/>
        </w:numPr>
      </w:pPr>
      <w:r>
        <w:rPr>
          <w:rFonts w:ascii="Verdana" w:eastAsia="Verdana" w:hAnsi="Verdana" w:cs="Verdana"/>
          <w:sz w:val="17"/>
          <w:szCs w:val="17"/>
        </w:rPr>
        <w:t>Katalogbeitrag: 127 Franziskanisches Brevier, in: ebd., 353-354.</w:t>
      </w:r>
    </w:p>
    <w:p w14:paraId="000000A3" w14:textId="77777777" w:rsidR="00B9379E" w:rsidRDefault="00156843">
      <w:pPr>
        <w:numPr>
          <w:ilvl w:val="0"/>
          <w:numId w:val="9"/>
        </w:numPr>
      </w:pPr>
      <w:proofErr w:type="spellStart"/>
      <w:r>
        <w:rPr>
          <w:rFonts w:ascii="Verdana" w:eastAsia="Verdana" w:hAnsi="Verdana" w:cs="Verdana"/>
          <w:sz w:val="17"/>
          <w:szCs w:val="17"/>
        </w:rPr>
        <w:t>Populo</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congregato</w:t>
      </w:r>
      <w:proofErr w:type="spellEnd"/>
      <w:r>
        <w:rPr>
          <w:rFonts w:ascii="Verdana" w:eastAsia="Verdana" w:hAnsi="Verdana" w:cs="Verdana"/>
          <w:sz w:val="17"/>
          <w:szCs w:val="17"/>
        </w:rPr>
        <w:t xml:space="preserve">. Die Feier der Liturgie als Ausdrucksform der Ekklesiologie, in: Von der Trennung zur Einheit. Das Bemühen um die Pius-Bruderschaft, hg. von Bernd </w:t>
      </w:r>
      <w:proofErr w:type="spellStart"/>
      <w:r>
        <w:rPr>
          <w:rFonts w:ascii="Verdana" w:eastAsia="Verdana" w:hAnsi="Verdana" w:cs="Verdana"/>
          <w:sz w:val="17"/>
          <w:szCs w:val="17"/>
        </w:rPr>
        <w:t>Dennemark</w:t>
      </w:r>
      <w:proofErr w:type="spellEnd"/>
      <w:r>
        <w:rPr>
          <w:rFonts w:ascii="Verdana" w:eastAsia="Verdana" w:hAnsi="Verdana" w:cs="Verdana"/>
          <w:sz w:val="17"/>
          <w:szCs w:val="17"/>
        </w:rPr>
        <w:t>, Heribert Hallermann und Thomas Meckel, Würzburg 2011, 111-142.</w:t>
      </w:r>
    </w:p>
    <w:p w14:paraId="000000A4" w14:textId="77777777" w:rsidR="00B9379E" w:rsidRDefault="00156843">
      <w:pPr>
        <w:numPr>
          <w:ilvl w:val="0"/>
          <w:numId w:val="9"/>
        </w:numPr>
      </w:pPr>
      <w:r>
        <w:rPr>
          <w:rFonts w:ascii="Verdana" w:eastAsia="Verdana" w:hAnsi="Verdana" w:cs="Verdana"/>
          <w:sz w:val="17"/>
          <w:szCs w:val="17"/>
        </w:rPr>
        <w:t xml:space="preserve">Libri Ordinarii als rechtsrelevante Quellen. Zum </w:t>
      </w:r>
      <w:proofErr w:type="spellStart"/>
      <w:r>
        <w:rPr>
          <w:rFonts w:ascii="Verdana" w:eastAsia="Verdana" w:hAnsi="Verdana" w:cs="Verdana"/>
          <w:sz w:val="17"/>
          <w:szCs w:val="17"/>
        </w:rPr>
        <w:t>mormativ</w:t>
      </w:r>
      <w:proofErr w:type="spellEnd"/>
      <w:r>
        <w:rPr>
          <w:rFonts w:ascii="Verdana" w:eastAsia="Verdana" w:hAnsi="Verdana" w:cs="Verdana"/>
          <w:sz w:val="17"/>
          <w:szCs w:val="17"/>
        </w:rPr>
        <w:t xml:space="preserve">-rechtlichen Charakter hoch- und spätmittelalterlicher Gottesdienstordnungen, in: Pragmatische Quellen der kirchlichen Rechtsgeschichte, hg. von Peter </w:t>
      </w:r>
      <w:proofErr w:type="spellStart"/>
      <w:r>
        <w:rPr>
          <w:rFonts w:ascii="Verdana" w:eastAsia="Verdana" w:hAnsi="Verdana" w:cs="Verdana"/>
          <w:sz w:val="17"/>
          <w:szCs w:val="17"/>
        </w:rPr>
        <w:t>Neuheuser</w:t>
      </w:r>
      <w:proofErr w:type="spellEnd"/>
      <w:r>
        <w:rPr>
          <w:rFonts w:ascii="Verdana" w:eastAsia="Verdana" w:hAnsi="Verdana" w:cs="Verdana"/>
          <w:sz w:val="17"/>
          <w:szCs w:val="17"/>
        </w:rPr>
        <w:t xml:space="preserve"> (Rechtsgeschichtliche Schriften 28), Köln u.a. 2011, 277-308.</w:t>
      </w:r>
    </w:p>
    <w:p w14:paraId="000000A5" w14:textId="77777777" w:rsidR="00B9379E" w:rsidRDefault="00156843">
      <w:pPr>
        <w:numPr>
          <w:ilvl w:val="0"/>
          <w:numId w:val="9"/>
        </w:numPr>
      </w:pPr>
      <w:r>
        <w:rPr>
          <w:rFonts w:ascii="Verdana" w:eastAsia="Verdana" w:hAnsi="Verdana" w:cs="Verdana"/>
          <w:sz w:val="17"/>
          <w:szCs w:val="17"/>
        </w:rPr>
        <w:lastRenderedPageBreak/>
        <w:t>Liturgiereform im Ruhrbistum Essen. Gottesdienst und Brauchtum unter dem Einfluss kirchlicher und gesellschaftlicher Wandlungen im 20. Jahrhundert, in: Objektive Feier und subjektiver Glaube? Beiträge zum Verhältnis von Liturgie und Spiritualität, hg. von Stefan Böntert (Studien zur Pastoraltheologie 32), Regensburg 2011, 87-116.</w:t>
      </w:r>
    </w:p>
    <w:p w14:paraId="000000A6" w14:textId="77777777" w:rsidR="00B9379E" w:rsidRDefault="00156843">
      <w:pPr>
        <w:numPr>
          <w:ilvl w:val="0"/>
          <w:numId w:val="9"/>
        </w:numPr>
      </w:pPr>
      <w:r>
        <w:rPr>
          <w:rFonts w:ascii="Verdana" w:eastAsia="Verdana" w:hAnsi="Verdana" w:cs="Verdana"/>
          <w:sz w:val="17"/>
          <w:szCs w:val="17"/>
        </w:rPr>
        <w:t>Farbiger Gottesdienst. Zur Bedeutung der liturgischen Farben in Vollzug und Wahrnehmung der Liturgie im späten Mittelalter, in: Farbe im Mittelalter. Materialität - Medialität - Semantik, Bd. II, hg. von Ingrid Bennewitz und Andrea Schindler, Berlin 2011, 749-766.</w:t>
      </w:r>
    </w:p>
    <w:p w14:paraId="000000A7" w14:textId="77777777" w:rsidR="00B9379E" w:rsidRDefault="00156843">
      <w:pPr>
        <w:numPr>
          <w:ilvl w:val="0"/>
          <w:numId w:val="9"/>
        </w:numPr>
      </w:pPr>
      <w:r>
        <w:rPr>
          <w:rFonts w:ascii="Verdana" w:eastAsia="Verdana" w:hAnsi="Verdana" w:cs="Verdana"/>
          <w:sz w:val="17"/>
          <w:szCs w:val="17"/>
        </w:rPr>
        <w:t xml:space="preserve">Liturgiereform im Hirtenbrief. Die gottesdienstliche Erneuerung des Zweiten Vatikanischen Konzils im Spiegel der Hirtenworte des Bischofs von Essen, in: Ortskirche und Weltkirche in der Geschichte. Festgabe für Norbert </w:t>
      </w:r>
      <w:proofErr w:type="spellStart"/>
      <w:r>
        <w:rPr>
          <w:rFonts w:ascii="Verdana" w:eastAsia="Verdana" w:hAnsi="Verdana" w:cs="Verdana"/>
          <w:sz w:val="17"/>
          <w:szCs w:val="17"/>
        </w:rPr>
        <w:t>Trippen</w:t>
      </w:r>
      <w:proofErr w:type="spellEnd"/>
      <w:r>
        <w:rPr>
          <w:rFonts w:ascii="Verdana" w:eastAsia="Verdana" w:hAnsi="Verdana" w:cs="Verdana"/>
          <w:sz w:val="17"/>
          <w:szCs w:val="17"/>
        </w:rPr>
        <w:t xml:space="preserve"> zum 75. Geburtstag, hg. von Heinz Finger, Reimund Haas und Hermann-Josef Scheidgen (Bonner Beiträge zur Kirchengeschichte 28), Köln 2011, 627-655.</w:t>
      </w:r>
    </w:p>
    <w:p w14:paraId="000000A8" w14:textId="77777777" w:rsidR="00B9379E" w:rsidRDefault="00156843">
      <w:pPr>
        <w:numPr>
          <w:ilvl w:val="0"/>
          <w:numId w:val="9"/>
        </w:numPr>
      </w:pPr>
      <w:r>
        <w:rPr>
          <w:rFonts w:ascii="Verdana" w:eastAsia="Verdana" w:hAnsi="Verdana" w:cs="Verdana"/>
          <w:sz w:val="17"/>
          <w:szCs w:val="17"/>
        </w:rPr>
        <w:t>Liturgien der Wallfahrt. Gottesdienstliche Aspekte des Wallfahrtsgeschehens in Mittelalter und Neuzeit, in: Liturgisches Jahrbuch 61 (2011), 23-44.</w:t>
      </w:r>
    </w:p>
    <w:p w14:paraId="000000A9" w14:textId="77777777" w:rsidR="00B9379E" w:rsidRDefault="00156843">
      <w:pPr>
        <w:numPr>
          <w:ilvl w:val="0"/>
          <w:numId w:val="9"/>
        </w:numPr>
      </w:pPr>
      <w:r>
        <w:rPr>
          <w:rFonts w:ascii="Verdana" w:eastAsia="Verdana" w:hAnsi="Verdana" w:cs="Verdana"/>
          <w:sz w:val="17"/>
          <w:szCs w:val="17"/>
        </w:rPr>
        <w:t xml:space="preserve"> "... verehrt wie den Herrenleib selbst." Anmerkungen zum Evangelistar in Geschichte und Gegenwart, in: </w:t>
      </w:r>
      <w:proofErr w:type="spellStart"/>
      <w:r>
        <w:rPr>
          <w:rFonts w:ascii="Verdana" w:eastAsia="Verdana" w:hAnsi="Verdana" w:cs="Verdana"/>
          <w:sz w:val="17"/>
          <w:szCs w:val="17"/>
        </w:rPr>
        <w:t>ars</w:t>
      </w:r>
      <w:proofErr w:type="spellEnd"/>
      <w:r>
        <w:rPr>
          <w:rFonts w:ascii="Verdana" w:eastAsia="Verdana" w:hAnsi="Verdana" w:cs="Verdana"/>
          <w:sz w:val="17"/>
          <w:szCs w:val="17"/>
        </w:rPr>
        <w:t xml:space="preserve"> LITURGICA. Einbandgestaltung eines Evangelistars. Katalog zur Ausstellung in der Domschatzkammer Essen, hg. v. Philipp Reichling </w:t>
      </w:r>
      <w:proofErr w:type="spellStart"/>
      <w:r>
        <w:rPr>
          <w:rFonts w:ascii="Verdana" w:eastAsia="Verdana" w:hAnsi="Verdana" w:cs="Verdana"/>
          <w:sz w:val="17"/>
          <w:szCs w:val="17"/>
        </w:rPr>
        <w:t>OPraem</w:t>
      </w:r>
      <w:proofErr w:type="spellEnd"/>
      <w:r>
        <w:rPr>
          <w:rFonts w:ascii="Verdana" w:eastAsia="Verdana" w:hAnsi="Verdana" w:cs="Verdana"/>
          <w:sz w:val="17"/>
          <w:szCs w:val="17"/>
        </w:rPr>
        <w:t xml:space="preserve"> für den Kunstverein im Bistum Essen e.V., Essen 2011, S. 15-25.</w:t>
      </w:r>
    </w:p>
    <w:p w14:paraId="000000AA" w14:textId="77777777" w:rsidR="00B9379E" w:rsidRDefault="00156843">
      <w:pPr>
        <w:numPr>
          <w:ilvl w:val="0"/>
          <w:numId w:val="9"/>
        </w:numPr>
        <w:spacing w:after="160"/>
      </w:pPr>
      <w:proofErr w:type="spellStart"/>
      <w:r>
        <w:rPr>
          <w:rFonts w:ascii="Verdana" w:eastAsia="Verdana" w:hAnsi="Verdana" w:cs="Verdana"/>
          <w:sz w:val="17"/>
          <w:szCs w:val="17"/>
        </w:rPr>
        <w:t>Buxheimer</w:t>
      </w:r>
      <w:proofErr w:type="spellEnd"/>
      <w:r>
        <w:rPr>
          <w:rFonts w:ascii="Verdana" w:eastAsia="Verdana" w:hAnsi="Verdana" w:cs="Verdana"/>
          <w:sz w:val="17"/>
          <w:szCs w:val="17"/>
        </w:rPr>
        <w:t xml:space="preserve"> Pfarrer machte Karriere. Vor 300 Jahren wurde Johann Adam </w:t>
      </w:r>
      <w:proofErr w:type="spellStart"/>
      <w:r>
        <w:rPr>
          <w:rFonts w:ascii="Verdana" w:eastAsia="Verdana" w:hAnsi="Verdana" w:cs="Verdana"/>
          <w:sz w:val="17"/>
          <w:szCs w:val="17"/>
        </w:rPr>
        <w:t>Nieberlein</w:t>
      </w:r>
      <w:proofErr w:type="spellEnd"/>
      <w:r>
        <w:rPr>
          <w:rFonts w:ascii="Verdana" w:eastAsia="Verdana" w:hAnsi="Verdana" w:cs="Verdana"/>
          <w:sz w:val="17"/>
          <w:szCs w:val="17"/>
        </w:rPr>
        <w:t xml:space="preserve"> Weihbischof, in: Eichstätter Kurier 45, 24. Februar 2011, 22.</w:t>
      </w:r>
    </w:p>
    <w:p w14:paraId="000000AB"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2010:</w:t>
      </w:r>
    </w:p>
    <w:p w14:paraId="000000AC" w14:textId="77777777" w:rsidR="00B9379E" w:rsidRDefault="00156843">
      <w:pPr>
        <w:numPr>
          <w:ilvl w:val="0"/>
          <w:numId w:val="15"/>
        </w:numPr>
        <w:spacing w:before="160"/>
      </w:pPr>
      <w:r>
        <w:rPr>
          <w:rFonts w:ascii="Verdana" w:eastAsia="Verdana" w:hAnsi="Verdana" w:cs="Verdana"/>
          <w:sz w:val="17"/>
          <w:szCs w:val="17"/>
        </w:rPr>
        <w:t>Klemens Richter, Jürgen Bärsch, Stephan Wahle, Das Messbuch in der liturgiewissenschaftlichen Lehre - drei Statements, in: Liturgie in kulturellen Kontexten. Messbuchreform als Thema der Liturgiewissenschaft (</w:t>
      </w:r>
      <w:proofErr w:type="spellStart"/>
      <w:r>
        <w:rPr>
          <w:rFonts w:ascii="Verdana" w:eastAsia="Verdana" w:hAnsi="Verdana" w:cs="Verdana"/>
          <w:sz w:val="17"/>
          <w:szCs w:val="17"/>
        </w:rPr>
        <w:t>Colloquia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Theologica</w:t>
      </w:r>
      <w:proofErr w:type="spellEnd"/>
      <w:r>
        <w:rPr>
          <w:rFonts w:ascii="Verdana" w:eastAsia="Verdana" w:hAnsi="Verdana" w:cs="Verdana"/>
          <w:sz w:val="17"/>
          <w:szCs w:val="17"/>
        </w:rPr>
        <w:t xml:space="preserve"> 11), hrsg. von Benedikt Kranemann und Helmut Jan </w:t>
      </w:r>
      <w:proofErr w:type="spellStart"/>
      <w:r>
        <w:rPr>
          <w:rFonts w:ascii="Verdana" w:eastAsia="Verdana" w:hAnsi="Verdana" w:cs="Verdana"/>
          <w:sz w:val="17"/>
          <w:szCs w:val="17"/>
        </w:rPr>
        <w:t>Sobeczko</w:t>
      </w:r>
      <w:proofErr w:type="spellEnd"/>
      <w:r>
        <w:rPr>
          <w:rFonts w:ascii="Verdana" w:eastAsia="Verdana" w:hAnsi="Verdana" w:cs="Verdana"/>
          <w:sz w:val="17"/>
          <w:szCs w:val="17"/>
        </w:rPr>
        <w:t>, Oppeln/Trier 2010, 73-89.</w:t>
      </w:r>
    </w:p>
    <w:p w14:paraId="000000AD" w14:textId="77777777" w:rsidR="00B9379E" w:rsidRDefault="00156843">
      <w:pPr>
        <w:numPr>
          <w:ilvl w:val="0"/>
          <w:numId w:val="15"/>
        </w:numPr>
      </w:pPr>
      <w:r>
        <w:rPr>
          <w:rFonts w:ascii="Verdana" w:eastAsia="Verdana" w:hAnsi="Verdana" w:cs="Verdana"/>
          <w:sz w:val="17"/>
          <w:szCs w:val="17"/>
        </w:rPr>
        <w:t>Jürgen Bärsch, Winfried Haunerland, Rezeption der Liturgiereform vor Ort, in: Liturgiereform vor Ort. Zur Rezeption des Zweiten Vatikanischen Konzils in Bistum und Pfarrei, hg. von Jürgen Bärsch und Winfried Haunerland (Studien zur Pastoralliturgie 25), Regensburg 2010, 7-14.</w:t>
      </w:r>
    </w:p>
    <w:p w14:paraId="000000AE" w14:textId="77777777" w:rsidR="00B9379E" w:rsidRDefault="00156843">
      <w:pPr>
        <w:numPr>
          <w:ilvl w:val="0"/>
          <w:numId w:val="15"/>
        </w:numPr>
      </w:pPr>
      <w:r>
        <w:rPr>
          <w:rFonts w:ascii="Verdana" w:eastAsia="Verdana" w:hAnsi="Verdana" w:cs="Verdana"/>
          <w:sz w:val="17"/>
          <w:szCs w:val="17"/>
        </w:rPr>
        <w:t>Liturgiereform in Pfarreien des Bistums Essen. Eine exemplarische Durchsicht im Spiegel von Fest- und Jubiläumsschriften, in: Liturgiereform vor Ort. Zur Rezeption des Zweiten Vatikanischen Konzils in Bistum und Pfarrei, hg. von Jürgen Bärsch und Winfried Haunerland (Studien zur Pastoralliturgie 25), Regensburg 2010, 233-280.</w:t>
      </w:r>
    </w:p>
    <w:p w14:paraId="000000AF" w14:textId="77777777" w:rsidR="00B9379E" w:rsidRDefault="00156843">
      <w:pPr>
        <w:numPr>
          <w:ilvl w:val="0"/>
          <w:numId w:val="15"/>
        </w:numPr>
      </w:pPr>
      <w:r>
        <w:rPr>
          <w:rFonts w:ascii="Verdana" w:eastAsia="Verdana" w:hAnsi="Verdana" w:cs="Verdana"/>
          <w:sz w:val="17"/>
          <w:szCs w:val="17"/>
        </w:rPr>
        <w:t>Josef Stoffels (1879-1923). Dienst an der Kirche zwischen Wissenschaft und Seelsorge, in: Christen an der Ruhr 4, hg. von Reimund Haas und Jürgen Bärsch, Münster 2010, 106-128.</w:t>
      </w:r>
    </w:p>
    <w:p w14:paraId="000000B0" w14:textId="77777777" w:rsidR="00B9379E" w:rsidRDefault="00156843">
      <w:pPr>
        <w:numPr>
          <w:ilvl w:val="0"/>
          <w:numId w:val="15"/>
        </w:numPr>
      </w:pPr>
      <w:r>
        <w:rPr>
          <w:rFonts w:ascii="Verdana" w:eastAsia="Verdana" w:hAnsi="Verdana" w:cs="Verdana"/>
          <w:sz w:val="17"/>
          <w:szCs w:val="17"/>
        </w:rPr>
        <w:t>Kirchenraum und Kirchenschatz im Horizont des mittelalterlichen Gottesdienstes. Die Liturgie als Sinnträger für Gebrauch und Funktion gottesdienstlicher Räume und Kunstwerke, in: ... das Heilige sichtbar machen. Domschätze in Vergangenheit, Gegenwart und Zukunft, hg. von Ulrike Wendland, Regensburg 2010, 31-58.</w:t>
      </w:r>
    </w:p>
    <w:p w14:paraId="000000B1" w14:textId="77777777" w:rsidR="00B9379E" w:rsidRDefault="00156843">
      <w:pPr>
        <w:numPr>
          <w:ilvl w:val="0"/>
          <w:numId w:val="15"/>
        </w:numPr>
      </w:pPr>
      <w:r>
        <w:rPr>
          <w:rFonts w:ascii="Verdana" w:eastAsia="Verdana" w:hAnsi="Verdana" w:cs="Verdana"/>
          <w:sz w:val="17"/>
          <w:szCs w:val="17"/>
        </w:rPr>
        <w:t>Das Bistum Essen und das Zweite Vatikanische Konzil, in: Konzil und Bistum. Das II. Vatikanische Konzil und seine Wirkung im Bistum Aachen und bei den Nachbarn. Festgabe für Bischof Heinrich Mussinghoff zur Vollendung des 70. Lebensjahres, hg. v. Karl Borsch und Johannes Bündgens, Aachen 2010, 77-136.</w:t>
      </w:r>
    </w:p>
    <w:p w14:paraId="000000B2" w14:textId="77777777" w:rsidR="00B9379E" w:rsidRDefault="00156843">
      <w:pPr>
        <w:numPr>
          <w:ilvl w:val="0"/>
          <w:numId w:val="15"/>
        </w:numPr>
      </w:pPr>
      <w:r>
        <w:rPr>
          <w:rFonts w:ascii="Verdana" w:eastAsia="Verdana" w:hAnsi="Verdana" w:cs="Verdana"/>
          <w:sz w:val="17"/>
          <w:szCs w:val="17"/>
        </w:rPr>
        <w:t xml:space="preserve">Liturgiereform in Bistum und Pfarrei. Wege und Umrisse eines liturgiewissenschaftlichen Forschungsprojekts zur Rezeptionsgeschichte des Zweiten Vatikanischen Konzils, in: Zwischen Tradition und Postmoderne. Die Liturgiewissenschaft vor neuen Herausforderungen, hg. von Michael Durst und Hans J. </w:t>
      </w:r>
      <w:proofErr w:type="spellStart"/>
      <w:r>
        <w:rPr>
          <w:rFonts w:ascii="Verdana" w:eastAsia="Verdana" w:hAnsi="Verdana" w:cs="Verdana"/>
          <w:sz w:val="17"/>
          <w:szCs w:val="17"/>
        </w:rPr>
        <w:t>Münk</w:t>
      </w:r>
      <w:proofErr w:type="spellEnd"/>
      <w:r>
        <w:rPr>
          <w:rFonts w:ascii="Verdana" w:eastAsia="Verdana" w:hAnsi="Verdana" w:cs="Verdana"/>
          <w:sz w:val="17"/>
          <w:szCs w:val="17"/>
        </w:rPr>
        <w:t xml:space="preserve"> (Theologische Berichte 33), Freiburg 2010, 63-105.</w:t>
      </w:r>
    </w:p>
    <w:p w14:paraId="000000B3" w14:textId="77777777" w:rsidR="00B9379E" w:rsidRDefault="00156843">
      <w:pPr>
        <w:numPr>
          <w:ilvl w:val="0"/>
          <w:numId w:val="15"/>
        </w:numPr>
      </w:pPr>
      <w:r>
        <w:rPr>
          <w:rFonts w:ascii="Verdana" w:eastAsia="Verdana" w:hAnsi="Verdana" w:cs="Verdana"/>
          <w:sz w:val="17"/>
          <w:szCs w:val="17"/>
        </w:rPr>
        <w:t xml:space="preserve">"Erneuere in ihnen den Geist der Heiligkeit" - Die Feier der Liturgie als Ort der Heiligung des Priesters und der Gläubigen, in: Priesterliche Existenz. Gemeinsamer Studientag der Bayer. Priesterseminare und der Theologischen Fakultät der KU Eichstätt-Ingolstadt, hg. von Salvatore </w:t>
      </w:r>
      <w:proofErr w:type="spellStart"/>
      <w:r>
        <w:rPr>
          <w:rFonts w:ascii="Verdana" w:eastAsia="Verdana" w:hAnsi="Verdana" w:cs="Verdana"/>
          <w:sz w:val="17"/>
          <w:szCs w:val="17"/>
        </w:rPr>
        <w:t>Loiero</w:t>
      </w:r>
      <w:proofErr w:type="spellEnd"/>
      <w:r>
        <w:rPr>
          <w:rFonts w:ascii="Verdana" w:eastAsia="Verdana" w:hAnsi="Verdana" w:cs="Verdana"/>
          <w:sz w:val="17"/>
          <w:szCs w:val="17"/>
        </w:rPr>
        <w:t xml:space="preserve"> (Eichstätter Studien), Regensburg 2010, 16-23.</w:t>
      </w:r>
    </w:p>
    <w:p w14:paraId="000000B4" w14:textId="77777777" w:rsidR="00B9379E" w:rsidRDefault="00156843">
      <w:pPr>
        <w:numPr>
          <w:ilvl w:val="0"/>
          <w:numId w:val="15"/>
        </w:numPr>
      </w:pPr>
      <w:r>
        <w:rPr>
          <w:rFonts w:ascii="Verdana" w:eastAsia="Verdana" w:hAnsi="Verdana" w:cs="Verdana"/>
          <w:sz w:val="17"/>
          <w:szCs w:val="17"/>
        </w:rPr>
        <w:t>Literaturbericht: Liturgie im Mittelalter, in: Archiv für Liturgiewissenschaft 52 (2010), 206-266.</w:t>
      </w:r>
    </w:p>
    <w:p w14:paraId="000000B5" w14:textId="77777777" w:rsidR="00B9379E" w:rsidRDefault="00156843">
      <w:pPr>
        <w:numPr>
          <w:ilvl w:val="0"/>
          <w:numId w:val="15"/>
        </w:numPr>
      </w:pPr>
      <w:r>
        <w:rPr>
          <w:rFonts w:ascii="Verdana" w:eastAsia="Verdana" w:hAnsi="Verdana" w:cs="Verdana"/>
          <w:sz w:val="17"/>
          <w:szCs w:val="17"/>
        </w:rPr>
        <w:t xml:space="preserve">Aufgabe und Selbstverständnis theologischer Mediävistik aus der Sicht der Liturgiewissenschaft, in: </w:t>
      </w:r>
      <w:proofErr w:type="spellStart"/>
      <w:r>
        <w:rPr>
          <w:rFonts w:ascii="Verdana" w:eastAsia="Verdana" w:hAnsi="Verdana" w:cs="Verdana"/>
          <w:sz w:val="17"/>
          <w:szCs w:val="17"/>
        </w:rPr>
        <w:t>Archa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Verbi</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Yearbook</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for</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Study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Medieval</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Theology</w:t>
      </w:r>
      <w:proofErr w:type="spellEnd"/>
      <w:r>
        <w:rPr>
          <w:rFonts w:ascii="Verdana" w:eastAsia="Verdana" w:hAnsi="Verdana" w:cs="Verdana"/>
          <w:sz w:val="17"/>
          <w:szCs w:val="17"/>
        </w:rPr>
        <w:t xml:space="preserve"> 7 (2010), 125-142.</w:t>
      </w:r>
    </w:p>
    <w:p w14:paraId="000000B6" w14:textId="77777777" w:rsidR="00B9379E" w:rsidRDefault="00156843">
      <w:pPr>
        <w:numPr>
          <w:ilvl w:val="0"/>
          <w:numId w:val="15"/>
        </w:numPr>
      </w:pPr>
      <w:r>
        <w:rPr>
          <w:rFonts w:ascii="Verdana" w:eastAsia="Verdana" w:hAnsi="Verdana" w:cs="Verdana"/>
          <w:sz w:val="17"/>
          <w:szCs w:val="17"/>
        </w:rPr>
        <w:t>Szenische Liturgie im Mittelalter. Aspekte dramatisierend-darstellender Ausdrucksgestalten am Beispiel des Gottesdienstes im Frauenstift Essen, in: Essener Beiträge zur Geschichte von Stadt und Stift Essen,123 (2010), 31-56.</w:t>
      </w:r>
    </w:p>
    <w:p w14:paraId="000000B7" w14:textId="77777777" w:rsidR="00B9379E" w:rsidRDefault="00156843">
      <w:pPr>
        <w:numPr>
          <w:ilvl w:val="0"/>
          <w:numId w:val="15"/>
        </w:numPr>
      </w:pPr>
      <w:r>
        <w:rPr>
          <w:rFonts w:ascii="Verdana" w:eastAsia="Verdana" w:hAnsi="Verdana" w:cs="Verdana"/>
          <w:sz w:val="17"/>
          <w:szCs w:val="17"/>
        </w:rPr>
        <w:t xml:space="preserve">Die Kanzel als Ort des Gottesdienstes. Teil 2: Zur Integration der Predigt in die Liturgie von der frühen Neuzeit bis zum 20. Jahrhundert, in: Wissenschaft und </w:t>
      </w:r>
      <w:proofErr w:type="spellStart"/>
      <w:r>
        <w:rPr>
          <w:rFonts w:ascii="Verdana" w:eastAsia="Verdana" w:hAnsi="Verdana" w:cs="Verdana"/>
          <w:sz w:val="17"/>
          <w:szCs w:val="17"/>
        </w:rPr>
        <w:t>Weiheit</w:t>
      </w:r>
      <w:proofErr w:type="spellEnd"/>
      <w:r>
        <w:rPr>
          <w:rFonts w:ascii="Verdana" w:eastAsia="Verdana" w:hAnsi="Verdana" w:cs="Verdana"/>
          <w:sz w:val="17"/>
          <w:szCs w:val="17"/>
        </w:rPr>
        <w:t xml:space="preserve"> 73 (2010), 237-267.</w:t>
      </w:r>
    </w:p>
    <w:p w14:paraId="000000B8" w14:textId="77777777" w:rsidR="00B9379E" w:rsidRDefault="00156843">
      <w:pPr>
        <w:numPr>
          <w:ilvl w:val="0"/>
          <w:numId w:val="15"/>
        </w:numPr>
      </w:pPr>
      <w:proofErr w:type="spellStart"/>
      <w:r>
        <w:rPr>
          <w:rFonts w:ascii="Verdana" w:eastAsia="Verdana" w:hAnsi="Verdana" w:cs="Verdana"/>
          <w:sz w:val="17"/>
          <w:szCs w:val="17"/>
        </w:rPr>
        <w:t>Quem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queritis</w:t>
      </w:r>
      <w:proofErr w:type="spellEnd"/>
      <w:r>
        <w:rPr>
          <w:rFonts w:ascii="Verdana" w:eastAsia="Verdana" w:hAnsi="Verdana" w:cs="Verdana"/>
          <w:sz w:val="17"/>
          <w:szCs w:val="17"/>
        </w:rPr>
        <w:t xml:space="preserve"> in </w:t>
      </w:r>
      <w:proofErr w:type="spellStart"/>
      <w:r>
        <w:rPr>
          <w:rFonts w:ascii="Verdana" w:eastAsia="Verdana" w:hAnsi="Verdana" w:cs="Verdana"/>
          <w:sz w:val="17"/>
          <w:szCs w:val="17"/>
        </w:rPr>
        <w:t>sepulchro</w:t>
      </w:r>
      <w:proofErr w:type="spellEnd"/>
      <w:r>
        <w:rPr>
          <w:rFonts w:ascii="Verdana" w:eastAsia="Verdana" w:hAnsi="Verdana" w:cs="Verdana"/>
          <w:sz w:val="17"/>
          <w:szCs w:val="17"/>
        </w:rPr>
        <w:t>? Liturgie- und frömmigkeitsgeschichtliche Aspekte der Feier von Ostern im Mittelalter, in: Beiträge zur Geschichte des Bistums Regensburg, 44, Regensburg 2010, 25-45.</w:t>
      </w:r>
    </w:p>
    <w:p w14:paraId="000000B9" w14:textId="77777777" w:rsidR="00B9379E" w:rsidRDefault="00156843">
      <w:pPr>
        <w:numPr>
          <w:ilvl w:val="0"/>
          <w:numId w:val="15"/>
        </w:numPr>
      </w:pPr>
      <w:r>
        <w:rPr>
          <w:rFonts w:ascii="Verdana" w:eastAsia="Verdana" w:hAnsi="Verdana" w:cs="Verdana"/>
          <w:sz w:val="17"/>
          <w:szCs w:val="17"/>
        </w:rPr>
        <w:t xml:space="preserve">Kirchen zu Kolumbarien? Ein kritischer Zwischenruf, in: Lebendige Seelsorge 61 (2010), 339-344 (Den Text finden Sie auf der </w:t>
      </w:r>
      <w:hyperlink r:id="rId12">
        <w:proofErr w:type="spellStart"/>
        <w:r>
          <w:rPr>
            <w:rFonts w:ascii="Verdana" w:eastAsia="Verdana" w:hAnsi="Verdana" w:cs="Verdana"/>
            <w:color w:val="1155CC"/>
            <w:sz w:val="17"/>
            <w:szCs w:val="17"/>
            <w:u w:val="single"/>
          </w:rPr>
          <w:t>homepage</w:t>
        </w:r>
        <w:proofErr w:type="spellEnd"/>
        <w:r>
          <w:rPr>
            <w:rFonts w:ascii="Verdana" w:eastAsia="Verdana" w:hAnsi="Verdana" w:cs="Verdana"/>
            <w:color w:val="1155CC"/>
            <w:sz w:val="17"/>
            <w:szCs w:val="17"/>
            <w:u w:val="single"/>
          </w:rPr>
          <w:t xml:space="preserve"> von Lebendige Seelsorge</w:t>
        </w:r>
      </w:hyperlink>
      <w:r>
        <w:rPr>
          <w:rFonts w:ascii="Verdana" w:eastAsia="Verdana" w:hAnsi="Verdana" w:cs="Verdana"/>
          <w:sz w:val="17"/>
          <w:szCs w:val="17"/>
        </w:rPr>
        <w:t>).</w:t>
      </w:r>
    </w:p>
    <w:p w14:paraId="000000BA" w14:textId="77777777" w:rsidR="00B9379E" w:rsidRDefault="00156843">
      <w:pPr>
        <w:numPr>
          <w:ilvl w:val="0"/>
          <w:numId w:val="15"/>
        </w:numPr>
      </w:pPr>
      <w:r>
        <w:rPr>
          <w:rFonts w:ascii="Verdana" w:eastAsia="Verdana" w:hAnsi="Verdana" w:cs="Verdana"/>
          <w:sz w:val="17"/>
          <w:szCs w:val="17"/>
        </w:rPr>
        <w:t>Paschamysterium. Ein "Leitbegriff" für die Liturgietheologie des Westens aus österlichem Erbe. Vortrag auf der GSCO-Jahrestagung 2010 (Gesellschaft zum Studium des christlichen Ostens) 23./24. April 2010 in Eichstätt (unveröffentlicht). Den Text finden Sie</w:t>
      </w:r>
      <w:hyperlink r:id="rId13">
        <w:r>
          <w:rPr>
            <w:rFonts w:ascii="Verdana" w:eastAsia="Verdana" w:hAnsi="Verdana" w:cs="Verdana"/>
            <w:color w:val="1155CC"/>
            <w:sz w:val="17"/>
            <w:szCs w:val="17"/>
            <w:u w:val="single"/>
          </w:rPr>
          <w:t xml:space="preserve"> hier.</w:t>
        </w:r>
      </w:hyperlink>
    </w:p>
    <w:p w14:paraId="000000BB" w14:textId="77777777" w:rsidR="00B9379E" w:rsidRDefault="00156843">
      <w:pPr>
        <w:numPr>
          <w:ilvl w:val="0"/>
          <w:numId w:val="15"/>
        </w:numPr>
        <w:spacing w:after="160"/>
      </w:pPr>
      <w:r>
        <w:rPr>
          <w:rFonts w:ascii="Verdana" w:eastAsia="Verdana" w:hAnsi="Verdana" w:cs="Verdana"/>
          <w:sz w:val="17"/>
          <w:szCs w:val="17"/>
        </w:rPr>
        <w:t xml:space="preserve">Art. Blessing C. </w:t>
      </w:r>
      <w:proofErr w:type="spellStart"/>
      <w:r>
        <w:rPr>
          <w:rFonts w:ascii="Verdana" w:eastAsia="Verdana" w:hAnsi="Verdana" w:cs="Verdana"/>
          <w:sz w:val="17"/>
          <w:szCs w:val="17"/>
        </w:rPr>
        <w:t>Medieval</w:t>
      </w:r>
      <w:proofErr w:type="spellEnd"/>
      <w:r>
        <w:rPr>
          <w:rFonts w:ascii="Verdana" w:eastAsia="Verdana" w:hAnsi="Verdana" w:cs="Verdana"/>
          <w:sz w:val="17"/>
          <w:szCs w:val="17"/>
        </w:rPr>
        <w:t xml:space="preserve"> Times and Reformation </w:t>
      </w:r>
      <w:proofErr w:type="spellStart"/>
      <w:r>
        <w:rPr>
          <w:rFonts w:ascii="Verdana" w:eastAsia="Verdana" w:hAnsi="Verdana" w:cs="Verdana"/>
          <w:sz w:val="17"/>
          <w:szCs w:val="17"/>
        </w:rPr>
        <w:t>Era</w:t>
      </w:r>
      <w:proofErr w:type="spellEnd"/>
      <w:r>
        <w:rPr>
          <w:rFonts w:ascii="Verdana" w:eastAsia="Verdana" w:hAnsi="Verdana" w:cs="Verdana"/>
          <w:sz w:val="17"/>
          <w:szCs w:val="17"/>
        </w:rPr>
        <w:t xml:space="preserve">, in: Encyclopedia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Bible</w:t>
      </w:r>
      <w:proofErr w:type="spellEnd"/>
      <w:r>
        <w:rPr>
          <w:rFonts w:ascii="Verdana" w:eastAsia="Verdana" w:hAnsi="Verdana" w:cs="Verdana"/>
          <w:sz w:val="17"/>
          <w:szCs w:val="17"/>
        </w:rPr>
        <w:t xml:space="preserve"> and </w:t>
      </w:r>
      <w:proofErr w:type="spellStart"/>
      <w:r>
        <w:rPr>
          <w:rFonts w:ascii="Verdana" w:eastAsia="Verdana" w:hAnsi="Verdana" w:cs="Verdana"/>
          <w:sz w:val="17"/>
          <w:szCs w:val="17"/>
        </w:rPr>
        <w:t>its</w:t>
      </w:r>
      <w:proofErr w:type="spellEnd"/>
      <w:r>
        <w:rPr>
          <w:rFonts w:ascii="Verdana" w:eastAsia="Verdana" w:hAnsi="Verdana" w:cs="Verdana"/>
          <w:sz w:val="17"/>
          <w:szCs w:val="17"/>
        </w:rPr>
        <w:t xml:space="preserve"> Reception 4, Berlin/Boston 2010, </w:t>
      </w:r>
      <w:proofErr w:type="spellStart"/>
      <w:r>
        <w:rPr>
          <w:rFonts w:ascii="Verdana" w:eastAsia="Verdana" w:hAnsi="Verdana" w:cs="Verdana"/>
          <w:sz w:val="17"/>
          <w:szCs w:val="17"/>
        </w:rPr>
        <w:t>Sp</w:t>
      </w:r>
      <w:proofErr w:type="spellEnd"/>
      <w:r>
        <w:rPr>
          <w:rFonts w:ascii="Verdana" w:eastAsia="Verdana" w:hAnsi="Verdana" w:cs="Verdana"/>
          <w:sz w:val="17"/>
          <w:szCs w:val="17"/>
        </w:rPr>
        <w:t>. 162-163.</w:t>
      </w:r>
    </w:p>
    <w:p w14:paraId="000000BC"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lastRenderedPageBreak/>
        <w:t>2009:</w:t>
      </w:r>
    </w:p>
    <w:p w14:paraId="000000BD" w14:textId="77777777" w:rsidR="00B9379E" w:rsidRDefault="00156843">
      <w:pPr>
        <w:numPr>
          <w:ilvl w:val="0"/>
          <w:numId w:val="26"/>
        </w:numPr>
        <w:spacing w:before="160"/>
      </w:pPr>
      <w:r>
        <w:rPr>
          <w:rFonts w:ascii="Verdana" w:eastAsia="Verdana" w:hAnsi="Verdana" w:cs="Verdana"/>
          <w:sz w:val="17"/>
          <w:szCs w:val="17"/>
        </w:rPr>
        <w:t>Die Taufe kleiner Kinder - von einer kirchlichen Praxis und ihren Fragen. Einführung in das Tagungsthema der 7. Trierer Sommerakademie, in: Liturgie der Kindertaufe, hg. von Jürgen Bärsch und Andreas Poschmann, Trier 2009, 9-15.</w:t>
      </w:r>
    </w:p>
    <w:p w14:paraId="000000BE" w14:textId="77777777" w:rsidR="00B9379E" w:rsidRDefault="00156843">
      <w:pPr>
        <w:numPr>
          <w:ilvl w:val="0"/>
          <w:numId w:val="26"/>
        </w:numPr>
      </w:pPr>
      <w:r>
        <w:rPr>
          <w:rFonts w:ascii="Verdana" w:eastAsia="Verdana" w:hAnsi="Verdana" w:cs="Verdana"/>
          <w:sz w:val="17"/>
          <w:szCs w:val="17"/>
        </w:rPr>
        <w:t>Wie die Kirche Kinder taufte... Streiflichter aus der Geschichte als Anfragen für die Gegenwart, in: Liturgie der Kindertaufe, hg. von Jürgen Bärsch und Andreas Poschmann, Trier 2009, 32-52.</w:t>
      </w:r>
    </w:p>
    <w:p w14:paraId="000000BF" w14:textId="77777777" w:rsidR="00B9379E" w:rsidRDefault="00156843">
      <w:pPr>
        <w:numPr>
          <w:ilvl w:val="0"/>
          <w:numId w:val="26"/>
        </w:numPr>
      </w:pPr>
      <w:r>
        <w:rPr>
          <w:rFonts w:ascii="Verdana" w:eastAsia="Verdana" w:hAnsi="Verdana" w:cs="Verdana"/>
          <w:sz w:val="17"/>
          <w:szCs w:val="17"/>
        </w:rPr>
        <w:t>Heute Kinder taufen. Erkenntnisse und Aufgaben, in: Liturgie der Kindertaufe, hg. von Jürgen Bärsch und Andreas Poschmann, Trier 2009, 230-240.</w:t>
      </w:r>
    </w:p>
    <w:p w14:paraId="000000C0" w14:textId="77777777" w:rsidR="00B9379E" w:rsidRDefault="00156843">
      <w:pPr>
        <w:numPr>
          <w:ilvl w:val="0"/>
          <w:numId w:val="26"/>
        </w:numPr>
      </w:pPr>
      <w:r>
        <w:rPr>
          <w:rFonts w:ascii="Verdana" w:eastAsia="Verdana" w:hAnsi="Verdana" w:cs="Verdana"/>
          <w:sz w:val="17"/>
          <w:szCs w:val="17"/>
        </w:rPr>
        <w:t xml:space="preserve">Begräbnisfeier und Totengedächtnis. Hinweise zu Theologie und Praxis katholischer Totenliturgie, in: Der Herr aber wird dich auferwecken. Begleitbuch zum neuen Begräbnis-rituale, hg. von Helmut Hoping und Stephan </w:t>
      </w:r>
      <w:proofErr w:type="spellStart"/>
      <w:r>
        <w:rPr>
          <w:rFonts w:ascii="Verdana" w:eastAsia="Verdana" w:hAnsi="Verdana" w:cs="Verdana"/>
          <w:sz w:val="17"/>
          <w:szCs w:val="17"/>
        </w:rPr>
        <w:t>Wahle</w:t>
      </w:r>
      <w:proofErr w:type="spellEnd"/>
      <w:r>
        <w:rPr>
          <w:rFonts w:ascii="Verdana" w:eastAsia="Verdana" w:hAnsi="Verdana" w:cs="Verdana"/>
          <w:sz w:val="17"/>
          <w:szCs w:val="17"/>
        </w:rPr>
        <w:t>, Freiburg i.Br. 2009, 47-70.</w:t>
      </w:r>
    </w:p>
    <w:p w14:paraId="000000C1" w14:textId="77777777" w:rsidR="00B9379E" w:rsidRDefault="00156843">
      <w:pPr>
        <w:numPr>
          <w:ilvl w:val="0"/>
          <w:numId w:val="26"/>
        </w:numPr>
      </w:pPr>
      <w:proofErr w:type="spellStart"/>
      <w:r>
        <w:rPr>
          <w:rFonts w:ascii="Verdana" w:eastAsia="Verdana" w:hAnsi="Verdana" w:cs="Verdana"/>
          <w:sz w:val="17"/>
          <w:szCs w:val="17"/>
        </w:rPr>
        <w:t>Sakramentenliturgie</w:t>
      </w:r>
      <w:proofErr w:type="spellEnd"/>
      <w:r>
        <w:rPr>
          <w:rFonts w:ascii="Verdana" w:eastAsia="Verdana" w:hAnsi="Verdana" w:cs="Verdana"/>
          <w:sz w:val="17"/>
          <w:szCs w:val="17"/>
        </w:rPr>
        <w:t xml:space="preserve"> nach dem Zweiten Vatikanischen Konzil. Anmerkungen und Beobachtungen zu Theologie und Praxis anlässlich des Motu proprio "</w:t>
      </w:r>
      <w:proofErr w:type="spellStart"/>
      <w:r>
        <w:rPr>
          <w:rFonts w:ascii="Verdana" w:eastAsia="Verdana" w:hAnsi="Verdana" w:cs="Verdana"/>
          <w:sz w:val="17"/>
          <w:szCs w:val="17"/>
        </w:rPr>
        <w:t>Summorum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Pontificum</w:t>
      </w:r>
      <w:proofErr w:type="spellEnd"/>
      <w:r>
        <w:rPr>
          <w:rFonts w:ascii="Verdana" w:eastAsia="Verdana" w:hAnsi="Verdana" w:cs="Verdana"/>
          <w:sz w:val="17"/>
          <w:szCs w:val="17"/>
        </w:rPr>
        <w:t>" Papst Benedikts XVI. (2007), in: Weltoffen aus Treue. Studientag zum Zweiten Vatikanischen Konzil, hg. von Christoph Böttigheimer und Erich Naab (</w:t>
      </w:r>
      <w:proofErr w:type="spellStart"/>
      <w:r>
        <w:rPr>
          <w:rFonts w:ascii="Verdana" w:eastAsia="Verdana" w:hAnsi="Verdana" w:cs="Verdana"/>
          <w:sz w:val="17"/>
          <w:szCs w:val="17"/>
        </w:rPr>
        <w:t>Extemporalia</w:t>
      </w:r>
      <w:proofErr w:type="spellEnd"/>
      <w:r>
        <w:rPr>
          <w:rFonts w:ascii="Verdana" w:eastAsia="Verdana" w:hAnsi="Verdana" w:cs="Verdana"/>
          <w:sz w:val="17"/>
          <w:szCs w:val="17"/>
        </w:rPr>
        <w:t xml:space="preserve"> 22), St. Ottilien 2009, 163-208.</w:t>
      </w:r>
    </w:p>
    <w:p w14:paraId="000000C2" w14:textId="77777777" w:rsidR="00B9379E" w:rsidRDefault="00156843">
      <w:pPr>
        <w:numPr>
          <w:ilvl w:val="0"/>
          <w:numId w:val="26"/>
        </w:numPr>
      </w:pPr>
      <w:r>
        <w:rPr>
          <w:rFonts w:ascii="Verdana" w:eastAsia="Verdana" w:hAnsi="Verdana" w:cs="Verdana"/>
          <w:sz w:val="17"/>
          <w:szCs w:val="17"/>
        </w:rPr>
        <w:t>"</w:t>
      </w:r>
      <w:proofErr w:type="spellStart"/>
      <w:r>
        <w:rPr>
          <w:rFonts w:ascii="Verdana" w:eastAsia="Verdana" w:hAnsi="Verdana" w:cs="Verdana"/>
          <w:sz w:val="17"/>
          <w:szCs w:val="17"/>
        </w:rPr>
        <w:t>Accipe</w:t>
      </w:r>
      <w:proofErr w:type="spellEnd"/>
      <w:r>
        <w:rPr>
          <w:rFonts w:ascii="Verdana" w:eastAsia="Verdana" w:hAnsi="Verdana" w:cs="Verdana"/>
          <w:sz w:val="17"/>
          <w:szCs w:val="17"/>
        </w:rPr>
        <w:t xml:space="preserve"> et </w:t>
      </w:r>
      <w:proofErr w:type="spellStart"/>
      <w:r>
        <w:rPr>
          <w:rFonts w:ascii="Verdana" w:eastAsia="Verdana" w:hAnsi="Verdana" w:cs="Verdana"/>
          <w:sz w:val="17"/>
          <w:szCs w:val="17"/>
        </w:rPr>
        <w:t>hunc</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baculum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itineris</w:t>
      </w:r>
      <w:proofErr w:type="spellEnd"/>
      <w:r>
        <w:rPr>
          <w:rFonts w:ascii="Verdana" w:eastAsia="Verdana" w:hAnsi="Verdana" w:cs="Verdana"/>
          <w:sz w:val="17"/>
          <w:szCs w:val="17"/>
        </w:rPr>
        <w:t>". Liturgie- und frömmigkeitsgeschichtliche Bemerkungen zur Entwicklung der Pilgersegnung im Mittelalter, in: Wahrheit auf dem Weg. FS für Ludwig Hödl zum 85. Geburtstag, hg. von Manfred Gerwing und Heinrich J.F. Reinhardt, Münster 2009, 76-99.</w:t>
      </w:r>
    </w:p>
    <w:p w14:paraId="000000C3" w14:textId="77777777" w:rsidR="00B9379E" w:rsidRDefault="00156843">
      <w:pPr>
        <w:numPr>
          <w:ilvl w:val="0"/>
          <w:numId w:val="26"/>
        </w:numPr>
      </w:pPr>
      <w:r>
        <w:rPr>
          <w:rFonts w:ascii="Verdana" w:eastAsia="Verdana" w:hAnsi="Verdana" w:cs="Verdana"/>
          <w:sz w:val="17"/>
          <w:szCs w:val="17"/>
        </w:rPr>
        <w:t xml:space="preserve">Von der Ganznachtfeier zum Österlichen Triduum - und zurück zur einen Osterfeier? Gegenwärtige Osterliturgie im Horizont frühchristlicher Geschichte, in: Liturgie in Wendezeiten. Zwischen konstantinischem Erbe und offener Zukunft, hg. von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xml:space="preserve"> und Albert Urban, Trier 2009, 157-185.</w:t>
      </w:r>
    </w:p>
    <w:p w14:paraId="000000C4" w14:textId="77777777" w:rsidR="00B9379E" w:rsidRDefault="00156843">
      <w:pPr>
        <w:numPr>
          <w:ilvl w:val="0"/>
          <w:numId w:val="26"/>
        </w:numPr>
      </w:pPr>
      <w:r>
        <w:rPr>
          <w:rFonts w:ascii="Verdana" w:eastAsia="Verdana" w:hAnsi="Verdana" w:cs="Verdana"/>
          <w:sz w:val="17"/>
          <w:szCs w:val="17"/>
        </w:rPr>
        <w:t>Heilig-Grab-Verehrung und Passionsfrömmigkeit im gottesdienstlichen Leben der katholischen Tradition, in: Sehnsucht nach Jerusalem. Wege zum Heiligen Grab. Ein Projekt des Klosters Stift zum Heiligengrab und des Museums Europäischer Kulturen - Staatlicher Museen zu Berlin im Rahmen des Föderalen Programms der Stiftung Preußischer Kulturbesitz, hg. von Ursula Röper, Berlin 2009, 50-57.</w:t>
      </w:r>
    </w:p>
    <w:p w14:paraId="000000C5" w14:textId="77777777" w:rsidR="00B9379E" w:rsidRDefault="00156843">
      <w:pPr>
        <w:numPr>
          <w:ilvl w:val="0"/>
          <w:numId w:val="26"/>
        </w:numPr>
      </w:pPr>
      <w:r>
        <w:rPr>
          <w:rFonts w:ascii="Verdana" w:eastAsia="Verdana" w:hAnsi="Verdana" w:cs="Verdana"/>
          <w:sz w:val="17"/>
          <w:szCs w:val="17"/>
        </w:rPr>
        <w:t xml:space="preserve">Sechswochenamt und Jahrgedächtnis. in: Engel mögen dich geleiten. Werkbuch zur kirchlichen Begräbnisfeier, hg. von Winfried </w:t>
      </w:r>
      <w:proofErr w:type="spellStart"/>
      <w:r>
        <w:rPr>
          <w:rFonts w:ascii="Verdana" w:eastAsia="Verdana" w:hAnsi="Verdana" w:cs="Verdana"/>
          <w:sz w:val="17"/>
          <w:szCs w:val="17"/>
        </w:rPr>
        <w:t>Haunerland</w:t>
      </w:r>
      <w:proofErr w:type="spellEnd"/>
      <w:r>
        <w:rPr>
          <w:rFonts w:ascii="Verdana" w:eastAsia="Verdana" w:hAnsi="Verdana" w:cs="Verdana"/>
          <w:sz w:val="17"/>
          <w:szCs w:val="17"/>
        </w:rPr>
        <w:t xml:space="preserve"> und Andreas Poschmann, Trier 2009, 146-151.</w:t>
      </w:r>
    </w:p>
    <w:p w14:paraId="000000C6" w14:textId="77777777" w:rsidR="00B9379E" w:rsidRDefault="00156843">
      <w:pPr>
        <w:numPr>
          <w:ilvl w:val="0"/>
          <w:numId w:val="26"/>
        </w:numPr>
      </w:pPr>
      <w:r>
        <w:rPr>
          <w:rFonts w:ascii="Verdana" w:eastAsia="Verdana" w:hAnsi="Verdana" w:cs="Verdana"/>
          <w:sz w:val="17"/>
          <w:szCs w:val="17"/>
        </w:rPr>
        <w:t>Allerseelen, in: Engel mögen dich begleiten (s.o.), 152-157.</w:t>
      </w:r>
    </w:p>
    <w:p w14:paraId="000000C7" w14:textId="77777777" w:rsidR="00B9379E" w:rsidRDefault="00156843">
      <w:pPr>
        <w:numPr>
          <w:ilvl w:val="0"/>
          <w:numId w:val="26"/>
        </w:numPr>
      </w:pPr>
      <w:r>
        <w:rPr>
          <w:rFonts w:ascii="Verdana" w:eastAsia="Verdana" w:hAnsi="Verdana" w:cs="Verdana"/>
          <w:sz w:val="17"/>
          <w:szCs w:val="17"/>
        </w:rPr>
        <w:t>Mess-Stipendium. in: Engel mögen dich begleiten (s.o.), 158-162.</w:t>
      </w:r>
    </w:p>
    <w:p w14:paraId="000000C8" w14:textId="77777777" w:rsidR="00B9379E" w:rsidRDefault="00156843">
      <w:pPr>
        <w:numPr>
          <w:ilvl w:val="0"/>
          <w:numId w:val="26"/>
        </w:numPr>
      </w:pPr>
      <w:r>
        <w:rPr>
          <w:rFonts w:ascii="Verdana" w:eastAsia="Verdana" w:hAnsi="Verdana" w:cs="Verdana"/>
          <w:sz w:val="17"/>
          <w:szCs w:val="17"/>
        </w:rPr>
        <w:t>Gräbersegnung, in: Engel mögen dich begleiten (s.o.), 163-166.</w:t>
      </w:r>
    </w:p>
    <w:p w14:paraId="000000C9" w14:textId="77777777" w:rsidR="00B9379E" w:rsidRDefault="00156843">
      <w:pPr>
        <w:numPr>
          <w:ilvl w:val="0"/>
          <w:numId w:val="26"/>
        </w:numPr>
      </w:pPr>
      <w:r>
        <w:rPr>
          <w:rFonts w:ascii="Verdana" w:eastAsia="Verdana" w:hAnsi="Verdana" w:cs="Verdana"/>
          <w:sz w:val="17"/>
          <w:szCs w:val="17"/>
        </w:rPr>
        <w:t>Jährliches Totengedenken in der Gemeinde, in: Engel mögen dich begleiten (s.o.), 167-170.</w:t>
      </w:r>
    </w:p>
    <w:p w14:paraId="000000CA" w14:textId="77777777" w:rsidR="00B9379E" w:rsidRDefault="00156843">
      <w:pPr>
        <w:numPr>
          <w:ilvl w:val="0"/>
          <w:numId w:val="26"/>
        </w:numPr>
      </w:pPr>
      <w:r>
        <w:rPr>
          <w:rFonts w:ascii="Verdana" w:eastAsia="Verdana" w:hAnsi="Verdana" w:cs="Verdana"/>
          <w:sz w:val="17"/>
          <w:szCs w:val="17"/>
        </w:rPr>
        <w:t xml:space="preserve">Stationen im Leben von Johannes H. </w:t>
      </w:r>
      <w:proofErr w:type="spellStart"/>
      <w:r>
        <w:rPr>
          <w:rFonts w:ascii="Verdana" w:eastAsia="Verdana" w:hAnsi="Verdana" w:cs="Verdana"/>
          <w:sz w:val="17"/>
          <w:szCs w:val="17"/>
        </w:rPr>
        <w:t>Emminghaus</w:t>
      </w:r>
      <w:proofErr w:type="spellEnd"/>
      <w:r>
        <w:rPr>
          <w:rFonts w:ascii="Verdana" w:eastAsia="Verdana" w:hAnsi="Verdana" w:cs="Verdana"/>
          <w:sz w:val="17"/>
          <w:szCs w:val="17"/>
        </w:rPr>
        <w:t xml:space="preserve"> bis 1967, in: Johannes H. </w:t>
      </w:r>
      <w:proofErr w:type="spellStart"/>
      <w:r>
        <w:rPr>
          <w:rFonts w:ascii="Verdana" w:eastAsia="Verdana" w:hAnsi="Verdana" w:cs="Verdana"/>
          <w:sz w:val="17"/>
          <w:szCs w:val="17"/>
        </w:rPr>
        <w:t>Emminghaus</w:t>
      </w:r>
      <w:proofErr w:type="spellEnd"/>
      <w:r>
        <w:rPr>
          <w:rFonts w:ascii="Verdana" w:eastAsia="Verdana" w:hAnsi="Verdana" w:cs="Verdana"/>
          <w:sz w:val="17"/>
          <w:szCs w:val="17"/>
        </w:rPr>
        <w:t xml:space="preserve"> ... aber den Vorrang hat das Leben. Beiträge zur Liturgiewissenschaft aus fünf Jahrzehnten. Zum 20. Todestag am 2. September 2009 hg. von Rudolf </w:t>
      </w:r>
      <w:proofErr w:type="spellStart"/>
      <w:r>
        <w:rPr>
          <w:rFonts w:ascii="Verdana" w:eastAsia="Verdana" w:hAnsi="Verdana" w:cs="Verdana"/>
          <w:sz w:val="17"/>
          <w:szCs w:val="17"/>
        </w:rPr>
        <w:t>Pacik</w:t>
      </w:r>
      <w:proofErr w:type="spellEnd"/>
      <w:r>
        <w:rPr>
          <w:rFonts w:ascii="Verdana" w:eastAsia="Verdana" w:hAnsi="Verdana" w:cs="Verdana"/>
          <w:sz w:val="17"/>
          <w:szCs w:val="17"/>
        </w:rPr>
        <w:t xml:space="preserve"> und Andreas Redtenbacher, Würzburg 2009, 11-29.</w:t>
      </w:r>
    </w:p>
    <w:p w14:paraId="000000CB" w14:textId="77777777" w:rsidR="00B9379E" w:rsidRDefault="00156843">
      <w:pPr>
        <w:numPr>
          <w:ilvl w:val="0"/>
          <w:numId w:val="26"/>
        </w:numPr>
      </w:pPr>
      <w:r>
        <w:rPr>
          <w:rFonts w:ascii="Verdana" w:eastAsia="Verdana" w:hAnsi="Verdana" w:cs="Verdana"/>
          <w:sz w:val="17"/>
          <w:szCs w:val="17"/>
        </w:rPr>
        <w:t xml:space="preserve">Jürgen Bärsch, Andreas Redtenbacher: Bibliographie Johannes H. </w:t>
      </w:r>
      <w:proofErr w:type="spellStart"/>
      <w:r>
        <w:rPr>
          <w:rFonts w:ascii="Verdana" w:eastAsia="Verdana" w:hAnsi="Verdana" w:cs="Verdana"/>
          <w:sz w:val="17"/>
          <w:szCs w:val="17"/>
        </w:rPr>
        <w:t>Emminghaus</w:t>
      </w:r>
      <w:proofErr w:type="spellEnd"/>
      <w:r>
        <w:rPr>
          <w:rFonts w:ascii="Verdana" w:eastAsia="Verdana" w:hAnsi="Verdana" w:cs="Verdana"/>
          <w:sz w:val="17"/>
          <w:szCs w:val="17"/>
        </w:rPr>
        <w:t xml:space="preserve">, in: Johannes H. </w:t>
      </w:r>
      <w:proofErr w:type="spellStart"/>
      <w:r>
        <w:rPr>
          <w:rFonts w:ascii="Verdana" w:eastAsia="Verdana" w:hAnsi="Verdana" w:cs="Verdana"/>
          <w:sz w:val="17"/>
          <w:szCs w:val="17"/>
        </w:rPr>
        <w:t>Emminghaus</w:t>
      </w:r>
      <w:proofErr w:type="spellEnd"/>
      <w:r>
        <w:rPr>
          <w:rFonts w:ascii="Verdana" w:eastAsia="Verdana" w:hAnsi="Verdana" w:cs="Verdana"/>
          <w:sz w:val="17"/>
          <w:szCs w:val="17"/>
        </w:rPr>
        <w:t xml:space="preserve">... aber den Vorrang hat das Leben. Beiträge zur Liturgiewissenschaft aus fünf Jahrzehnten. Zum 20. Todestag am 2. September 2009 hg. von Rudolf </w:t>
      </w:r>
      <w:proofErr w:type="spellStart"/>
      <w:r>
        <w:rPr>
          <w:rFonts w:ascii="Verdana" w:eastAsia="Verdana" w:hAnsi="Verdana" w:cs="Verdana"/>
          <w:sz w:val="17"/>
          <w:szCs w:val="17"/>
        </w:rPr>
        <w:t>Pacik</w:t>
      </w:r>
      <w:proofErr w:type="spellEnd"/>
      <w:r>
        <w:rPr>
          <w:rFonts w:ascii="Verdana" w:eastAsia="Verdana" w:hAnsi="Verdana" w:cs="Verdana"/>
          <w:sz w:val="17"/>
          <w:szCs w:val="17"/>
        </w:rPr>
        <w:t xml:space="preserve"> und Andreas Redtenbacher, Würzburg 2009, 423-462.</w:t>
      </w:r>
    </w:p>
    <w:p w14:paraId="000000CC" w14:textId="77777777" w:rsidR="00B9379E" w:rsidRDefault="00156843">
      <w:pPr>
        <w:numPr>
          <w:ilvl w:val="0"/>
          <w:numId w:val="26"/>
        </w:numPr>
      </w:pPr>
      <w:proofErr w:type="spellStart"/>
      <w:r>
        <w:rPr>
          <w:rFonts w:ascii="Verdana" w:eastAsia="Verdana" w:hAnsi="Verdana" w:cs="Verdana"/>
          <w:sz w:val="17"/>
          <w:szCs w:val="17"/>
        </w:rPr>
        <w:t>Frauenempanzipation</w:t>
      </w:r>
      <w:proofErr w:type="spellEnd"/>
      <w:r>
        <w:rPr>
          <w:rFonts w:ascii="Verdana" w:eastAsia="Verdana" w:hAnsi="Verdana" w:cs="Verdana"/>
          <w:sz w:val="17"/>
          <w:szCs w:val="17"/>
        </w:rPr>
        <w:t xml:space="preserve"> im späten Mittelalter. Gedanken zum Relief des Anna-Altars in der Michaelskirche in Buxheim, in: 1100 Jahre Buxheim. Nachlesebuch zum Jubiläum 2008, hg. von August </w:t>
      </w:r>
      <w:proofErr w:type="spellStart"/>
      <w:r>
        <w:rPr>
          <w:rFonts w:ascii="Verdana" w:eastAsia="Verdana" w:hAnsi="Verdana" w:cs="Verdana"/>
          <w:sz w:val="17"/>
          <w:szCs w:val="17"/>
        </w:rPr>
        <w:t>Heimbüchler</w:t>
      </w:r>
      <w:proofErr w:type="spellEnd"/>
      <w:r>
        <w:rPr>
          <w:rFonts w:ascii="Verdana" w:eastAsia="Verdana" w:hAnsi="Verdana" w:cs="Verdana"/>
          <w:sz w:val="17"/>
          <w:szCs w:val="17"/>
        </w:rPr>
        <w:t>, Buxheim 2009.</w:t>
      </w:r>
    </w:p>
    <w:p w14:paraId="000000CD" w14:textId="77777777" w:rsidR="00B9379E" w:rsidRDefault="00156843">
      <w:pPr>
        <w:numPr>
          <w:ilvl w:val="0"/>
          <w:numId w:val="26"/>
        </w:numPr>
      </w:pPr>
      <w:r>
        <w:rPr>
          <w:rFonts w:ascii="Verdana" w:eastAsia="Verdana" w:hAnsi="Verdana" w:cs="Verdana"/>
          <w:sz w:val="17"/>
          <w:szCs w:val="17"/>
        </w:rPr>
        <w:t>Innovationen in der "kirchlichen Begräbnisfeier". Beobachtungen und Hinweise zur zweiten authentischen Ausgabe, in: heiliger dienst 3 (2009) 197-211.</w:t>
      </w:r>
    </w:p>
    <w:p w14:paraId="000000CE" w14:textId="77777777" w:rsidR="00B9379E" w:rsidRDefault="00156843">
      <w:pPr>
        <w:numPr>
          <w:ilvl w:val="0"/>
          <w:numId w:val="26"/>
        </w:numPr>
      </w:pPr>
      <w:r>
        <w:rPr>
          <w:rFonts w:ascii="Verdana" w:eastAsia="Verdana" w:hAnsi="Verdana" w:cs="Verdana"/>
          <w:sz w:val="17"/>
          <w:szCs w:val="17"/>
        </w:rPr>
        <w:t>Predigtstühle und Kanzeln im Gottesdienst des Mittelalters. Zur Raumgestaltung von Verkündigung und Liturgie vor allem in den Kirchen der Sächsischen Franziskanerprovinz (Saxonia), in: Wissenschaft und Weisheit 72 (2009) 55-87.</w:t>
      </w:r>
    </w:p>
    <w:p w14:paraId="000000CF" w14:textId="77777777" w:rsidR="00B9379E" w:rsidRDefault="00156843">
      <w:pPr>
        <w:numPr>
          <w:ilvl w:val="0"/>
          <w:numId w:val="26"/>
        </w:numPr>
      </w:pPr>
      <w:r>
        <w:rPr>
          <w:rFonts w:ascii="Verdana" w:eastAsia="Verdana" w:hAnsi="Verdana" w:cs="Verdana"/>
          <w:sz w:val="17"/>
          <w:szCs w:val="17"/>
        </w:rPr>
        <w:t>Bericht aus der AKL-Süd, Deutschland (Studienjahr 2008/09), in: Liturgisches Jahrbuch 59 (2009), 275-278.</w:t>
      </w:r>
    </w:p>
    <w:p w14:paraId="000000D0" w14:textId="77777777" w:rsidR="00B9379E" w:rsidRDefault="00156843">
      <w:pPr>
        <w:numPr>
          <w:ilvl w:val="0"/>
          <w:numId w:val="26"/>
        </w:numPr>
      </w:pPr>
      <w:r>
        <w:rPr>
          <w:rFonts w:ascii="Verdana" w:eastAsia="Verdana" w:hAnsi="Verdana" w:cs="Verdana"/>
          <w:sz w:val="17"/>
          <w:szCs w:val="17"/>
        </w:rPr>
        <w:t xml:space="preserve">Art. Adoration VI. </w:t>
      </w:r>
      <w:proofErr w:type="spellStart"/>
      <w:r>
        <w:rPr>
          <w:rFonts w:ascii="Verdana" w:eastAsia="Verdana" w:hAnsi="Verdana" w:cs="Verdana"/>
          <w:sz w:val="17"/>
          <w:szCs w:val="17"/>
        </w:rPr>
        <w:t>Christianity</w:t>
      </w:r>
      <w:proofErr w:type="spellEnd"/>
      <w:r>
        <w:rPr>
          <w:rFonts w:ascii="Verdana" w:eastAsia="Verdana" w:hAnsi="Verdana" w:cs="Verdana"/>
          <w:sz w:val="17"/>
          <w:szCs w:val="17"/>
        </w:rPr>
        <w:t xml:space="preserve">. B. </w:t>
      </w:r>
      <w:proofErr w:type="spellStart"/>
      <w:r>
        <w:rPr>
          <w:rFonts w:ascii="Verdana" w:eastAsia="Verdana" w:hAnsi="Verdana" w:cs="Verdana"/>
          <w:sz w:val="17"/>
          <w:szCs w:val="17"/>
        </w:rPr>
        <w:t>Medieval</w:t>
      </w:r>
      <w:proofErr w:type="spellEnd"/>
      <w:r>
        <w:rPr>
          <w:rFonts w:ascii="Verdana" w:eastAsia="Verdana" w:hAnsi="Verdana" w:cs="Verdana"/>
          <w:sz w:val="17"/>
          <w:szCs w:val="17"/>
        </w:rPr>
        <w:t xml:space="preserve"> Times and Reformation </w:t>
      </w:r>
      <w:proofErr w:type="spellStart"/>
      <w:r>
        <w:rPr>
          <w:rFonts w:ascii="Verdana" w:eastAsia="Verdana" w:hAnsi="Verdana" w:cs="Verdana"/>
          <w:sz w:val="17"/>
          <w:szCs w:val="17"/>
        </w:rPr>
        <w:t>Era</w:t>
      </w:r>
      <w:proofErr w:type="spellEnd"/>
      <w:r>
        <w:rPr>
          <w:rFonts w:ascii="Verdana" w:eastAsia="Verdana" w:hAnsi="Verdana" w:cs="Verdana"/>
          <w:sz w:val="17"/>
          <w:szCs w:val="17"/>
        </w:rPr>
        <w:t xml:space="preserve">, in: Encyclopedia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Bible</w:t>
      </w:r>
      <w:proofErr w:type="spellEnd"/>
      <w:r>
        <w:rPr>
          <w:rFonts w:ascii="Verdana" w:eastAsia="Verdana" w:hAnsi="Verdana" w:cs="Verdana"/>
          <w:sz w:val="17"/>
          <w:szCs w:val="17"/>
        </w:rPr>
        <w:t xml:space="preserve"> and </w:t>
      </w:r>
      <w:proofErr w:type="spellStart"/>
      <w:r>
        <w:rPr>
          <w:rFonts w:ascii="Verdana" w:eastAsia="Verdana" w:hAnsi="Verdana" w:cs="Verdana"/>
          <w:sz w:val="17"/>
          <w:szCs w:val="17"/>
        </w:rPr>
        <w:t>its</w:t>
      </w:r>
      <w:proofErr w:type="spellEnd"/>
      <w:r>
        <w:rPr>
          <w:rFonts w:ascii="Verdana" w:eastAsia="Verdana" w:hAnsi="Verdana" w:cs="Verdana"/>
          <w:sz w:val="17"/>
          <w:szCs w:val="17"/>
        </w:rPr>
        <w:t xml:space="preserve"> Reception 1, Berlin/Boston 2009, </w:t>
      </w:r>
      <w:proofErr w:type="spellStart"/>
      <w:r>
        <w:rPr>
          <w:rFonts w:ascii="Verdana" w:eastAsia="Verdana" w:hAnsi="Verdana" w:cs="Verdana"/>
          <w:sz w:val="17"/>
          <w:szCs w:val="17"/>
        </w:rPr>
        <w:t>Sp</w:t>
      </w:r>
      <w:proofErr w:type="spellEnd"/>
      <w:r>
        <w:rPr>
          <w:rFonts w:ascii="Verdana" w:eastAsia="Verdana" w:hAnsi="Verdana" w:cs="Verdana"/>
          <w:sz w:val="17"/>
          <w:szCs w:val="17"/>
        </w:rPr>
        <w:t>. 417-419.</w:t>
      </w:r>
    </w:p>
    <w:p w14:paraId="000000D1" w14:textId="77777777" w:rsidR="00B9379E" w:rsidRDefault="00156843">
      <w:pPr>
        <w:numPr>
          <w:ilvl w:val="0"/>
          <w:numId w:val="26"/>
        </w:numPr>
      </w:pPr>
      <w:r>
        <w:rPr>
          <w:rFonts w:ascii="Verdana" w:eastAsia="Verdana" w:hAnsi="Verdana" w:cs="Verdana"/>
          <w:sz w:val="17"/>
          <w:szCs w:val="17"/>
        </w:rPr>
        <w:t xml:space="preserve">Art. Advent I. </w:t>
      </w:r>
      <w:proofErr w:type="spellStart"/>
      <w:r>
        <w:rPr>
          <w:rFonts w:ascii="Verdana" w:eastAsia="Verdana" w:hAnsi="Verdana" w:cs="Verdana"/>
          <w:sz w:val="17"/>
          <w:szCs w:val="17"/>
        </w:rPr>
        <w:t>Christianity</w:t>
      </w:r>
      <w:proofErr w:type="spellEnd"/>
      <w:r>
        <w:rPr>
          <w:rFonts w:ascii="Verdana" w:eastAsia="Verdana" w:hAnsi="Verdana" w:cs="Verdana"/>
          <w:sz w:val="17"/>
          <w:szCs w:val="17"/>
        </w:rPr>
        <w:t xml:space="preserve">. C. </w:t>
      </w:r>
      <w:proofErr w:type="spellStart"/>
      <w:r>
        <w:rPr>
          <w:rFonts w:ascii="Verdana" w:eastAsia="Verdana" w:hAnsi="Verdana" w:cs="Verdana"/>
          <w:sz w:val="17"/>
          <w:szCs w:val="17"/>
        </w:rPr>
        <w:t>Medieval</w:t>
      </w:r>
      <w:proofErr w:type="spellEnd"/>
      <w:r>
        <w:rPr>
          <w:rFonts w:ascii="Verdana" w:eastAsia="Verdana" w:hAnsi="Verdana" w:cs="Verdana"/>
          <w:sz w:val="17"/>
          <w:szCs w:val="17"/>
        </w:rPr>
        <w:t xml:space="preserve"> Times and Reformation </w:t>
      </w:r>
      <w:proofErr w:type="spellStart"/>
      <w:r>
        <w:rPr>
          <w:rFonts w:ascii="Verdana" w:eastAsia="Verdana" w:hAnsi="Verdana" w:cs="Verdana"/>
          <w:sz w:val="17"/>
          <w:szCs w:val="17"/>
        </w:rPr>
        <w:t>Era</w:t>
      </w:r>
      <w:proofErr w:type="spellEnd"/>
      <w:r>
        <w:rPr>
          <w:rFonts w:ascii="Verdana" w:eastAsia="Verdana" w:hAnsi="Verdana" w:cs="Verdana"/>
          <w:sz w:val="17"/>
          <w:szCs w:val="17"/>
        </w:rPr>
        <w:t xml:space="preserve">, in: Encyclopedia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Bible</w:t>
      </w:r>
      <w:proofErr w:type="spellEnd"/>
      <w:r>
        <w:rPr>
          <w:rFonts w:ascii="Verdana" w:eastAsia="Verdana" w:hAnsi="Verdana" w:cs="Verdana"/>
          <w:sz w:val="17"/>
          <w:szCs w:val="17"/>
        </w:rPr>
        <w:t xml:space="preserve"> and </w:t>
      </w:r>
      <w:proofErr w:type="spellStart"/>
      <w:r>
        <w:rPr>
          <w:rFonts w:ascii="Verdana" w:eastAsia="Verdana" w:hAnsi="Verdana" w:cs="Verdana"/>
          <w:sz w:val="17"/>
          <w:szCs w:val="17"/>
        </w:rPr>
        <w:t>its</w:t>
      </w:r>
      <w:proofErr w:type="spellEnd"/>
      <w:r>
        <w:rPr>
          <w:rFonts w:ascii="Verdana" w:eastAsia="Verdana" w:hAnsi="Verdana" w:cs="Verdana"/>
          <w:sz w:val="17"/>
          <w:szCs w:val="17"/>
        </w:rPr>
        <w:t xml:space="preserve"> Reception 1, Berlin/New York 2009, </w:t>
      </w:r>
      <w:proofErr w:type="spellStart"/>
      <w:r>
        <w:rPr>
          <w:rFonts w:ascii="Verdana" w:eastAsia="Verdana" w:hAnsi="Verdana" w:cs="Verdana"/>
          <w:sz w:val="17"/>
          <w:szCs w:val="17"/>
        </w:rPr>
        <w:t>Sp</w:t>
      </w:r>
      <w:proofErr w:type="spellEnd"/>
      <w:r>
        <w:rPr>
          <w:rFonts w:ascii="Verdana" w:eastAsia="Verdana" w:hAnsi="Verdana" w:cs="Verdana"/>
          <w:sz w:val="17"/>
          <w:szCs w:val="17"/>
        </w:rPr>
        <w:t>. 477-479.</w:t>
      </w:r>
    </w:p>
    <w:p w14:paraId="000000D2" w14:textId="77777777" w:rsidR="00B9379E" w:rsidRDefault="00156843">
      <w:pPr>
        <w:numPr>
          <w:ilvl w:val="0"/>
          <w:numId w:val="26"/>
        </w:numPr>
        <w:spacing w:after="160"/>
      </w:pPr>
      <w:r>
        <w:rPr>
          <w:rFonts w:ascii="Verdana" w:eastAsia="Verdana" w:hAnsi="Verdana" w:cs="Verdana"/>
          <w:sz w:val="17"/>
          <w:szCs w:val="17"/>
        </w:rPr>
        <w:t xml:space="preserve">Art. Altar V. </w:t>
      </w:r>
      <w:proofErr w:type="spellStart"/>
      <w:r>
        <w:rPr>
          <w:rFonts w:ascii="Verdana" w:eastAsia="Verdana" w:hAnsi="Verdana" w:cs="Verdana"/>
          <w:sz w:val="17"/>
          <w:szCs w:val="17"/>
        </w:rPr>
        <w:t>Christianity</w:t>
      </w:r>
      <w:proofErr w:type="spellEnd"/>
      <w:r>
        <w:rPr>
          <w:rFonts w:ascii="Verdana" w:eastAsia="Verdana" w:hAnsi="Verdana" w:cs="Verdana"/>
          <w:sz w:val="17"/>
          <w:szCs w:val="17"/>
        </w:rPr>
        <w:t xml:space="preserve">. B. </w:t>
      </w:r>
      <w:proofErr w:type="spellStart"/>
      <w:r>
        <w:rPr>
          <w:rFonts w:ascii="Verdana" w:eastAsia="Verdana" w:hAnsi="Verdana" w:cs="Verdana"/>
          <w:sz w:val="17"/>
          <w:szCs w:val="17"/>
        </w:rPr>
        <w:t>Medieval</w:t>
      </w:r>
      <w:proofErr w:type="spellEnd"/>
      <w:r>
        <w:rPr>
          <w:rFonts w:ascii="Verdana" w:eastAsia="Verdana" w:hAnsi="Verdana" w:cs="Verdana"/>
          <w:sz w:val="17"/>
          <w:szCs w:val="17"/>
        </w:rPr>
        <w:t xml:space="preserve"> Times and Reformation </w:t>
      </w:r>
      <w:proofErr w:type="spellStart"/>
      <w:r>
        <w:rPr>
          <w:rFonts w:ascii="Verdana" w:eastAsia="Verdana" w:hAnsi="Verdana" w:cs="Verdana"/>
          <w:sz w:val="17"/>
          <w:szCs w:val="17"/>
        </w:rPr>
        <w:t>Era</w:t>
      </w:r>
      <w:proofErr w:type="spellEnd"/>
      <w:r>
        <w:rPr>
          <w:rFonts w:ascii="Verdana" w:eastAsia="Verdana" w:hAnsi="Verdana" w:cs="Verdana"/>
          <w:sz w:val="17"/>
          <w:szCs w:val="17"/>
        </w:rPr>
        <w:t xml:space="preserve">, in: Encyclopedia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Bible</w:t>
      </w:r>
      <w:proofErr w:type="spellEnd"/>
      <w:r>
        <w:rPr>
          <w:rFonts w:ascii="Verdana" w:eastAsia="Verdana" w:hAnsi="Verdana" w:cs="Verdana"/>
          <w:sz w:val="17"/>
          <w:szCs w:val="17"/>
        </w:rPr>
        <w:t xml:space="preserve"> and </w:t>
      </w:r>
      <w:proofErr w:type="spellStart"/>
      <w:r>
        <w:rPr>
          <w:rFonts w:ascii="Verdana" w:eastAsia="Verdana" w:hAnsi="Verdana" w:cs="Verdana"/>
          <w:sz w:val="17"/>
          <w:szCs w:val="17"/>
        </w:rPr>
        <w:t>its</w:t>
      </w:r>
      <w:proofErr w:type="spellEnd"/>
      <w:r>
        <w:rPr>
          <w:rFonts w:ascii="Verdana" w:eastAsia="Verdana" w:hAnsi="Verdana" w:cs="Verdana"/>
          <w:sz w:val="17"/>
          <w:szCs w:val="17"/>
        </w:rPr>
        <w:t xml:space="preserve"> Reception1, Berlin/New York 2009, </w:t>
      </w:r>
      <w:proofErr w:type="spellStart"/>
      <w:r>
        <w:rPr>
          <w:rFonts w:ascii="Verdana" w:eastAsia="Verdana" w:hAnsi="Verdana" w:cs="Verdana"/>
          <w:sz w:val="17"/>
          <w:szCs w:val="17"/>
        </w:rPr>
        <w:t>Sp</w:t>
      </w:r>
      <w:proofErr w:type="spellEnd"/>
      <w:r>
        <w:rPr>
          <w:rFonts w:ascii="Verdana" w:eastAsia="Verdana" w:hAnsi="Verdana" w:cs="Verdana"/>
          <w:sz w:val="17"/>
          <w:szCs w:val="17"/>
        </w:rPr>
        <w:t>. 901-903.</w:t>
      </w:r>
    </w:p>
    <w:p w14:paraId="000000D3"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2008:</w:t>
      </w:r>
    </w:p>
    <w:p w14:paraId="000000D4" w14:textId="77777777" w:rsidR="00B9379E" w:rsidRDefault="00156843">
      <w:pPr>
        <w:numPr>
          <w:ilvl w:val="0"/>
          <w:numId w:val="2"/>
        </w:numPr>
        <w:spacing w:before="160"/>
      </w:pPr>
      <w:r>
        <w:rPr>
          <w:rFonts w:ascii="Verdana" w:eastAsia="Verdana" w:hAnsi="Verdana" w:cs="Verdana"/>
          <w:sz w:val="17"/>
          <w:szCs w:val="17"/>
        </w:rPr>
        <w:t xml:space="preserve">Das Studium der Geschichte des Gottesdienstes im Spiegel liturgiewissenschaftlicher Periodika. Ein Durchblick durch das Jahrbuch/Archiv für Liturgiewissenschaft und das Liturgische Jahrbuch, in: Liturgie verstehen. Ansatz, Ziele und Aufgaben der Liturgiewissenschaft, hg. von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xml:space="preserve">, Benedikt Kranemann, Angelus A. </w:t>
      </w:r>
      <w:proofErr w:type="spellStart"/>
      <w:r>
        <w:rPr>
          <w:rFonts w:ascii="Verdana" w:eastAsia="Verdana" w:hAnsi="Verdana" w:cs="Verdana"/>
          <w:sz w:val="17"/>
          <w:szCs w:val="17"/>
        </w:rPr>
        <w:t>Häußling</w:t>
      </w:r>
      <w:proofErr w:type="spellEnd"/>
      <w:r>
        <w:rPr>
          <w:rFonts w:ascii="Verdana" w:eastAsia="Verdana" w:hAnsi="Verdana" w:cs="Verdana"/>
          <w:sz w:val="17"/>
          <w:szCs w:val="17"/>
        </w:rPr>
        <w:t xml:space="preserve"> [zugleich: </w:t>
      </w:r>
      <w:proofErr w:type="spellStart"/>
      <w:r>
        <w:rPr>
          <w:rFonts w:ascii="Verdana" w:eastAsia="Verdana" w:hAnsi="Verdana" w:cs="Verdana"/>
          <w:sz w:val="17"/>
          <w:szCs w:val="17"/>
        </w:rPr>
        <w:t>ALw</w:t>
      </w:r>
      <w:proofErr w:type="spellEnd"/>
      <w:r>
        <w:rPr>
          <w:rFonts w:ascii="Verdana" w:eastAsia="Verdana" w:hAnsi="Verdana" w:cs="Verdana"/>
          <w:sz w:val="17"/>
          <w:szCs w:val="17"/>
        </w:rPr>
        <w:t xml:space="preserve"> 50 (2008)], 72-101.</w:t>
      </w:r>
    </w:p>
    <w:p w14:paraId="000000D5" w14:textId="77777777" w:rsidR="00B9379E" w:rsidRDefault="00156843">
      <w:pPr>
        <w:numPr>
          <w:ilvl w:val="0"/>
          <w:numId w:val="2"/>
        </w:numPr>
      </w:pPr>
      <w:r>
        <w:rPr>
          <w:rFonts w:ascii="Verdana" w:eastAsia="Verdana" w:hAnsi="Verdana" w:cs="Verdana"/>
          <w:sz w:val="17"/>
          <w:szCs w:val="17"/>
        </w:rPr>
        <w:t xml:space="preserve">Sinngehalt und Feiergestalt der liturgischen </w:t>
      </w:r>
      <w:proofErr w:type="spellStart"/>
      <w:r>
        <w:rPr>
          <w:rFonts w:ascii="Verdana" w:eastAsia="Verdana" w:hAnsi="Verdana" w:cs="Verdana"/>
          <w:sz w:val="17"/>
          <w:szCs w:val="17"/>
        </w:rPr>
        <w:t>Totenmemoria</w:t>
      </w:r>
      <w:proofErr w:type="spellEnd"/>
      <w:r>
        <w:rPr>
          <w:rFonts w:ascii="Verdana" w:eastAsia="Verdana" w:hAnsi="Verdana" w:cs="Verdana"/>
          <w:sz w:val="17"/>
          <w:szCs w:val="17"/>
        </w:rPr>
        <w:t xml:space="preserve"> im Mittelalter. Eine liturgiewissenschaftliche Vergewisserung als Beitrag zum interdisziplinären Gespräch, in: Pro </w:t>
      </w:r>
      <w:proofErr w:type="spellStart"/>
      <w:r>
        <w:rPr>
          <w:rFonts w:ascii="Verdana" w:eastAsia="Verdana" w:hAnsi="Verdana" w:cs="Verdana"/>
          <w:sz w:val="17"/>
          <w:szCs w:val="17"/>
        </w:rPr>
        <w:t>remedio</w:t>
      </w:r>
      <w:proofErr w:type="spellEnd"/>
      <w:r>
        <w:rPr>
          <w:rFonts w:ascii="Verdana" w:eastAsia="Verdana" w:hAnsi="Verdana" w:cs="Verdana"/>
          <w:sz w:val="17"/>
          <w:szCs w:val="17"/>
        </w:rPr>
        <w:t xml:space="preserve"> et </w:t>
      </w:r>
      <w:proofErr w:type="spellStart"/>
      <w:r>
        <w:rPr>
          <w:rFonts w:ascii="Verdana" w:eastAsia="Verdana" w:hAnsi="Verdana" w:cs="Verdana"/>
          <w:sz w:val="17"/>
          <w:szCs w:val="17"/>
        </w:rPr>
        <w:t>salute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anime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peragemus</w:t>
      </w:r>
      <w:proofErr w:type="spellEnd"/>
      <w:r>
        <w:rPr>
          <w:rFonts w:ascii="Verdana" w:eastAsia="Verdana" w:hAnsi="Verdana" w:cs="Verdana"/>
          <w:sz w:val="17"/>
          <w:szCs w:val="17"/>
        </w:rPr>
        <w:t>. Totengedenken am Frauenstift Essen im Mittelalter, hg. von Thomas Schilp (Essener Forschungen zum Frauenstift 6), Essen 2008, 37-58.</w:t>
      </w:r>
    </w:p>
    <w:p w14:paraId="000000D6" w14:textId="77777777" w:rsidR="00B9379E" w:rsidRDefault="00156843">
      <w:pPr>
        <w:numPr>
          <w:ilvl w:val="0"/>
          <w:numId w:val="2"/>
        </w:numPr>
      </w:pPr>
      <w:r>
        <w:rPr>
          <w:rFonts w:ascii="Verdana" w:eastAsia="Verdana" w:hAnsi="Verdana" w:cs="Verdana"/>
          <w:sz w:val="17"/>
          <w:szCs w:val="17"/>
        </w:rPr>
        <w:lastRenderedPageBreak/>
        <w:t xml:space="preserve">Das liturgische Wirken Wilhelm Löhes im Horizont des katholischen Gottesdienstes. Dargestellt am Beispiel der Taufliturgie in Löhes Agende und in diözesanen und privaten Ritualien des 19. Jahrhunderts, in: Wilhelm Löhe (1808-1872). Seine Bedeutung für Kirche und Diakonie, hg. von Hermann </w:t>
      </w:r>
      <w:proofErr w:type="spellStart"/>
      <w:r>
        <w:rPr>
          <w:rFonts w:ascii="Verdana" w:eastAsia="Verdana" w:hAnsi="Verdana" w:cs="Verdana"/>
          <w:sz w:val="17"/>
          <w:szCs w:val="17"/>
        </w:rPr>
        <w:t>Schoenauer</w:t>
      </w:r>
      <w:proofErr w:type="spellEnd"/>
      <w:r>
        <w:rPr>
          <w:rFonts w:ascii="Verdana" w:eastAsia="Verdana" w:hAnsi="Verdana" w:cs="Verdana"/>
          <w:sz w:val="17"/>
          <w:szCs w:val="17"/>
        </w:rPr>
        <w:t>, Stuttgart 2008, 223-248.</w:t>
      </w:r>
    </w:p>
    <w:p w14:paraId="000000D7" w14:textId="77777777" w:rsidR="00B9379E" w:rsidRDefault="00156843">
      <w:pPr>
        <w:numPr>
          <w:ilvl w:val="0"/>
          <w:numId w:val="2"/>
        </w:numPr>
      </w:pPr>
      <w:r>
        <w:rPr>
          <w:rFonts w:ascii="Verdana" w:eastAsia="Verdana" w:hAnsi="Verdana" w:cs="Verdana"/>
          <w:sz w:val="17"/>
          <w:szCs w:val="17"/>
        </w:rPr>
        <w:t xml:space="preserve">Liturgische </w:t>
      </w:r>
      <w:proofErr w:type="spellStart"/>
      <w:r>
        <w:rPr>
          <w:rFonts w:ascii="Verdana" w:eastAsia="Verdana" w:hAnsi="Verdana" w:cs="Verdana"/>
          <w:sz w:val="17"/>
          <w:szCs w:val="17"/>
        </w:rPr>
        <w:t>Totenmemoria</w:t>
      </w:r>
      <w:proofErr w:type="spellEnd"/>
      <w:r>
        <w:rPr>
          <w:rFonts w:ascii="Verdana" w:eastAsia="Verdana" w:hAnsi="Verdana" w:cs="Verdana"/>
          <w:sz w:val="17"/>
          <w:szCs w:val="17"/>
        </w:rPr>
        <w:t xml:space="preserve"> auf dem Friedhof. Das Zeugnis des Breslauer Diözesanrituales von 1708, in: Archiv für </w:t>
      </w:r>
      <w:proofErr w:type="spellStart"/>
      <w:r>
        <w:rPr>
          <w:rFonts w:ascii="Verdana" w:eastAsia="Verdana" w:hAnsi="Verdana" w:cs="Verdana"/>
          <w:sz w:val="17"/>
          <w:szCs w:val="17"/>
        </w:rPr>
        <w:t>schleschische</w:t>
      </w:r>
      <w:proofErr w:type="spellEnd"/>
      <w:r>
        <w:rPr>
          <w:rFonts w:ascii="Verdana" w:eastAsia="Verdana" w:hAnsi="Verdana" w:cs="Verdana"/>
          <w:sz w:val="17"/>
          <w:szCs w:val="17"/>
        </w:rPr>
        <w:t xml:space="preserve"> Kirchengeschichte 66 (2008), 145-175.</w:t>
      </w:r>
    </w:p>
    <w:p w14:paraId="000000D8" w14:textId="77777777" w:rsidR="00B9379E" w:rsidRDefault="00156843">
      <w:pPr>
        <w:numPr>
          <w:ilvl w:val="0"/>
          <w:numId w:val="2"/>
        </w:numPr>
      </w:pPr>
      <w:r>
        <w:rPr>
          <w:rFonts w:ascii="Verdana" w:eastAsia="Verdana" w:hAnsi="Verdana" w:cs="Verdana"/>
          <w:sz w:val="17"/>
          <w:szCs w:val="17"/>
        </w:rPr>
        <w:t xml:space="preserve">Spätbarocke Fronleichnamsfeier im Mainzer Dom. Das Zeugnis eines handschriftlichen </w:t>
      </w:r>
      <w:proofErr w:type="spellStart"/>
      <w:r>
        <w:rPr>
          <w:rFonts w:ascii="Verdana" w:eastAsia="Verdana" w:hAnsi="Verdana" w:cs="Verdana"/>
          <w:sz w:val="17"/>
          <w:szCs w:val="17"/>
        </w:rPr>
        <w:t>Prozessionales</w:t>
      </w:r>
      <w:proofErr w:type="spellEnd"/>
      <w:r>
        <w:rPr>
          <w:rFonts w:ascii="Verdana" w:eastAsia="Verdana" w:hAnsi="Verdana" w:cs="Verdana"/>
          <w:sz w:val="17"/>
          <w:szCs w:val="17"/>
        </w:rPr>
        <w:t xml:space="preserve"> von 1758 in der Universitätsbibliothek Eichstätt (Cod. </w:t>
      </w:r>
      <w:proofErr w:type="spellStart"/>
      <w:r>
        <w:rPr>
          <w:rFonts w:ascii="Verdana" w:eastAsia="Verdana" w:hAnsi="Verdana" w:cs="Verdana"/>
          <w:sz w:val="17"/>
          <w:szCs w:val="17"/>
        </w:rPr>
        <w:t>sm</w:t>
      </w:r>
      <w:proofErr w:type="spellEnd"/>
      <w:r>
        <w:rPr>
          <w:rFonts w:ascii="Verdana" w:eastAsia="Verdana" w:hAnsi="Verdana" w:cs="Verdana"/>
          <w:sz w:val="17"/>
          <w:szCs w:val="17"/>
        </w:rPr>
        <w:t xml:space="preserve"> 221), in: Archiv für mittelrheinische Kirchengeschichte 60 (2008), 173-192.</w:t>
      </w:r>
    </w:p>
    <w:p w14:paraId="000000D9" w14:textId="77777777" w:rsidR="00B9379E" w:rsidRDefault="00156843">
      <w:pPr>
        <w:numPr>
          <w:ilvl w:val="0"/>
          <w:numId w:val="2"/>
        </w:numPr>
      </w:pPr>
      <w:r>
        <w:rPr>
          <w:rFonts w:ascii="Verdana" w:eastAsia="Verdana" w:hAnsi="Verdana" w:cs="Verdana"/>
          <w:sz w:val="17"/>
          <w:szCs w:val="17"/>
        </w:rPr>
        <w:t>Liturgiereform vor Ort als Objekt liturgiewissenschaftlicher Zeitgeschichte. Bericht über das Symposion "Liturgiereform und Ortskirche" vom 22. bis 25. September 2008 in Essen-Werden, in: Liturgisches Jahrbuch 58 (2008), 253-257.</w:t>
      </w:r>
    </w:p>
    <w:p w14:paraId="000000DA" w14:textId="77777777" w:rsidR="00B9379E" w:rsidRDefault="00156843">
      <w:pPr>
        <w:numPr>
          <w:ilvl w:val="0"/>
          <w:numId w:val="2"/>
        </w:numPr>
        <w:spacing w:after="160"/>
      </w:pPr>
      <w:r>
        <w:rPr>
          <w:rFonts w:ascii="Verdana" w:eastAsia="Verdana" w:hAnsi="Verdana" w:cs="Verdana"/>
          <w:sz w:val="17"/>
          <w:szCs w:val="17"/>
        </w:rPr>
        <w:t>Von den Katakomben zum Friedwald (Folge II: Christliche Begräbnis- und Trauerkultur im Wandel der Zeit), in: Der Dom. Kirchenzeitung des Erzbistums Paderborn vom 2.11.2008, 24f.</w:t>
      </w:r>
    </w:p>
    <w:p w14:paraId="000000DB"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2007:</w:t>
      </w:r>
    </w:p>
    <w:p w14:paraId="000000DC" w14:textId="77777777" w:rsidR="00B9379E" w:rsidRDefault="00156843">
      <w:pPr>
        <w:numPr>
          <w:ilvl w:val="0"/>
          <w:numId w:val="27"/>
        </w:numPr>
        <w:spacing w:before="160"/>
      </w:pPr>
      <w:r>
        <w:rPr>
          <w:rFonts w:ascii="Verdana" w:eastAsia="Verdana" w:hAnsi="Verdana" w:cs="Verdana"/>
          <w:sz w:val="17"/>
          <w:szCs w:val="17"/>
        </w:rPr>
        <w:t xml:space="preserve">Der Kirchhof als Ort des Gottesdienstes. Liturgiegeschichtliche Beobachtungen anhand nachtridentinischer </w:t>
      </w:r>
      <w:proofErr w:type="spellStart"/>
      <w:r>
        <w:rPr>
          <w:rFonts w:ascii="Verdana" w:eastAsia="Verdana" w:hAnsi="Verdana" w:cs="Verdana"/>
          <w:sz w:val="17"/>
          <w:szCs w:val="17"/>
        </w:rPr>
        <w:t>Diözesanritualien</w:t>
      </w:r>
      <w:proofErr w:type="spellEnd"/>
      <w:r>
        <w:rPr>
          <w:rFonts w:ascii="Verdana" w:eastAsia="Verdana" w:hAnsi="Verdana" w:cs="Verdana"/>
          <w:sz w:val="17"/>
          <w:szCs w:val="17"/>
        </w:rPr>
        <w:t xml:space="preserve"> aus Köln, Münster, Osnabrück und Paderborn, in: Leben bei den Toten. Kirchenhöfe in der ländlichen Gesellschaft der Vormoderne, hg. von Jan </w:t>
      </w:r>
      <w:proofErr w:type="spellStart"/>
      <w:r>
        <w:rPr>
          <w:rFonts w:ascii="Verdana" w:eastAsia="Verdana" w:hAnsi="Verdana" w:cs="Verdana"/>
          <w:sz w:val="17"/>
          <w:szCs w:val="17"/>
        </w:rPr>
        <w:t>Brademann</w:t>
      </w:r>
      <w:proofErr w:type="spellEnd"/>
      <w:r>
        <w:rPr>
          <w:rFonts w:ascii="Verdana" w:eastAsia="Verdana" w:hAnsi="Verdana" w:cs="Verdana"/>
          <w:sz w:val="17"/>
          <w:szCs w:val="17"/>
        </w:rPr>
        <w:t xml:space="preserve"> und Werner Freitag (Symbolische Kommunikation und gesellschaftliche Wertesysteme. Schriftenreihe des SFB 496, 19), Münster 2007, 174-191.</w:t>
      </w:r>
    </w:p>
    <w:p w14:paraId="000000DD" w14:textId="77777777" w:rsidR="00B9379E" w:rsidRDefault="00156843">
      <w:pPr>
        <w:numPr>
          <w:ilvl w:val="0"/>
          <w:numId w:val="27"/>
        </w:numPr>
      </w:pPr>
      <w:r>
        <w:rPr>
          <w:rFonts w:ascii="Verdana" w:eastAsia="Verdana" w:hAnsi="Verdana" w:cs="Verdana"/>
          <w:sz w:val="17"/>
          <w:szCs w:val="17"/>
        </w:rPr>
        <w:t xml:space="preserve">Spirituelle Akzente im gottesdienstlichen Leben der Barockzeit. Liturgiehistorische Anmerkungen zum Verhältnis von Liturgie und Frömmigkeit am Beispiel der Eichstätter </w:t>
      </w:r>
      <w:proofErr w:type="spellStart"/>
      <w:r>
        <w:rPr>
          <w:rFonts w:ascii="Verdana" w:eastAsia="Verdana" w:hAnsi="Verdana" w:cs="Verdana"/>
          <w:sz w:val="17"/>
          <w:szCs w:val="17"/>
        </w:rPr>
        <w:t>Diözesanritualien</w:t>
      </w:r>
      <w:proofErr w:type="spellEnd"/>
      <w:r>
        <w:rPr>
          <w:rFonts w:ascii="Verdana" w:eastAsia="Verdana" w:hAnsi="Verdana" w:cs="Verdana"/>
          <w:sz w:val="17"/>
          <w:szCs w:val="17"/>
        </w:rPr>
        <w:t>, in: Theologie der Spiritualität - Spiritualität der Theologie(n), hg. von Erwin Möde (Eichstätter Studien 57), Regensburg 2007, 125-141.</w:t>
      </w:r>
    </w:p>
    <w:p w14:paraId="000000DE" w14:textId="77777777" w:rsidR="00B9379E" w:rsidRDefault="00156843">
      <w:pPr>
        <w:numPr>
          <w:ilvl w:val="0"/>
          <w:numId w:val="27"/>
        </w:numPr>
      </w:pPr>
      <w:r>
        <w:rPr>
          <w:rFonts w:ascii="Verdana" w:eastAsia="Verdana" w:hAnsi="Verdana" w:cs="Verdana"/>
          <w:sz w:val="17"/>
          <w:szCs w:val="17"/>
        </w:rPr>
        <w:t xml:space="preserve">Kunstwerke im Dienste der Liturgie. Gebrauch und Funktion liturgischer Sachkultur im mittelalterlichen Gottesdienst des Frauenstifts Essen nach dem Zeugnis des Liber </w:t>
      </w:r>
      <w:proofErr w:type="spellStart"/>
      <w:r>
        <w:rPr>
          <w:rFonts w:ascii="Verdana" w:eastAsia="Verdana" w:hAnsi="Verdana" w:cs="Verdana"/>
          <w:sz w:val="17"/>
          <w:szCs w:val="17"/>
        </w:rPr>
        <w:t>ordinarius</w:t>
      </w:r>
      <w:proofErr w:type="spellEnd"/>
      <w:r>
        <w:rPr>
          <w:rFonts w:ascii="Verdana" w:eastAsia="Verdana" w:hAnsi="Verdana" w:cs="Verdana"/>
          <w:sz w:val="17"/>
          <w:szCs w:val="17"/>
        </w:rPr>
        <w:t xml:space="preserve">, in: ... wie das Gold den Augen leuchtet. Schätze aus dem Essener Frauenstift, hg. von Birgitta Falk, Thomas Schilp und Michael Schlagheck (Essener Forschungen zum Frauenstift 5), Essen 2007, 13-38. </w:t>
      </w:r>
    </w:p>
    <w:p w14:paraId="000000DF" w14:textId="77777777" w:rsidR="00B9379E" w:rsidRDefault="00156843">
      <w:pPr>
        <w:numPr>
          <w:ilvl w:val="0"/>
          <w:numId w:val="27"/>
        </w:numPr>
      </w:pPr>
      <w:r>
        <w:rPr>
          <w:rFonts w:ascii="Verdana" w:eastAsia="Verdana" w:hAnsi="Verdana" w:cs="Verdana"/>
          <w:sz w:val="17"/>
          <w:szCs w:val="17"/>
        </w:rPr>
        <w:t xml:space="preserve">Warum die mittelalterliche Liturgie erforschen? Anmerkungen zu einer fruchtbaren Zusammenarbeit zwischen Liturgiewissenschaft und theologischer Mediävistik, in: </w:t>
      </w:r>
      <w:proofErr w:type="spellStart"/>
      <w:r>
        <w:rPr>
          <w:rFonts w:ascii="Verdana" w:eastAsia="Verdana" w:hAnsi="Verdana" w:cs="Verdana"/>
          <w:sz w:val="17"/>
          <w:szCs w:val="17"/>
        </w:rPr>
        <w:t>What</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is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Theology</w:t>
      </w:r>
      <w:proofErr w:type="spellEnd"/>
      <w:r>
        <w:rPr>
          <w:rFonts w:ascii="Verdana" w:eastAsia="Verdana" w:hAnsi="Verdana" w:cs="Verdana"/>
          <w:sz w:val="17"/>
          <w:szCs w:val="17"/>
        </w:rPr>
        <w:t xml:space="preserve">" in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Middle Ages? </w:t>
      </w:r>
      <w:proofErr w:type="spellStart"/>
      <w:r>
        <w:rPr>
          <w:rFonts w:ascii="Verdana" w:eastAsia="Verdana" w:hAnsi="Verdana" w:cs="Verdana"/>
          <w:sz w:val="17"/>
          <w:szCs w:val="17"/>
        </w:rPr>
        <w:t>Religious</w:t>
      </w:r>
      <w:proofErr w:type="spellEnd"/>
      <w:r>
        <w:rPr>
          <w:rFonts w:ascii="Verdana" w:eastAsia="Verdana" w:hAnsi="Verdana" w:cs="Verdana"/>
          <w:sz w:val="17"/>
          <w:szCs w:val="17"/>
        </w:rPr>
        <w:t xml:space="preserve"> Cultures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Europe (11th-15th </w:t>
      </w:r>
      <w:proofErr w:type="spellStart"/>
      <w:r>
        <w:rPr>
          <w:rFonts w:ascii="Verdana" w:eastAsia="Verdana" w:hAnsi="Verdana" w:cs="Verdana"/>
          <w:sz w:val="17"/>
          <w:szCs w:val="17"/>
        </w:rPr>
        <w:t>Centuries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as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reflected</w:t>
      </w:r>
      <w:proofErr w:type="spellEnd"/>
      <w:r>
        <w:rPr>
          <w:rFonts w:ascii="Verdana" w:eastAsia="Verdana" w:hAnsi="Verdana" w:cs="Verdana"/>
          <w:sz w:val="17"/>
          <w:szCs w:val="17"/>
        </w:rPr>
        <w:t xml:space="preserve"> in </w:t>
      </w:r>
      <w:proofErr w:type="spellStart"/>
      <w:r>
        <w:rPr>
          <w:rFonts w:ascii="Verdana" w:eastAsia="Verdana" w:hAnsi="Verdana" w:cs="Verdana"/>
          <w:sz w:val="17"/>
          <w:szCs w:val="17"/>
        </w:rPr>
        <w:t>their</w:t>
      </w:r>
      <w:proofErr w:type="spellEnd"/>
      <w:r>
        <w:rPr>
          <w:rFonts w:ascii="Verdana" w:eastAsia="Verdana" w:hAnsi="Verdana" w:cs="Verdana"/>
          <w:sz w:val="17"/>
          <w:szCs w:val="17"/>
        </w:rPr>
        <w:t xml:space="preserve"> Self-Understanding, hg. von Mikolaj Olszewski (</w:t>
      </w:r>
      <w:proofErr w:type="spellStart"/>
      <w:r>
        <w:rPr>
          <w:rFonts w:ascii="Verdana" w:eastAsia="Verdana" w:hAnsi="Verdana" w:cs="Verdana"/>
          <w:sz w:val="17"/>
          <w:szCs w:val="17"/>
        </w:rPr>
        <w:t>Archa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Verbi</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Subsidia</w:t>
      </w:r>
      <w:proofErr w:type="spellEnd"/>
      <w:r>
        <w:rPr>
          <w:rFonts w:ascii="Verdana" w:eastAsia="Verdana" w:hAnsi="Verdana" w:cs="Verdana"/>
          <w:sz w:val="17"/>
          <w:szCs w:val="17"/>
        </w:rPr>
        <w:t xml:space="preserve"> I), Münster 2007, 397-436.</w:t>
      </w:r>
    </w:p>
    <w:p w14:paraId="000000E0" w14:textId="77777777" w:rsidR="00B9379E" w:rsidRDefault="00156843">
      <w:pPr>
        <w:numPr>
          <w:ilvl w:val="0"/>
          <w:numId w:val="27"/>
        </w:numPr>
      </w:pPr>
      <w:r>
        <w:rPr>
          <w:rFonts w:ascii="Verdana" w:eastAsia="Verdana" w:hAnsi="Verdana" w:cs="Verdana"/>
          <w:sz w:val="17"/>
          <w:szCs w:val="17"/>
        </w:rPr>
        <w:t xml:space="preserve">"Von heiligen Zeichen". Romano Guardinis Schrift im Kontext der Liturgischen Bewegung und als Impuls für die gegenwärtige Erneuerung des Gottesdienstes, in: Romano Guardini heute, hg. von Thomas </w:t>
      </w:r>
      <w:proofErr w:type="spellStart"/>
      <w:r>
        <w:rPr>
          <w:rFonts w:ascii="Verdana" w:eastAsia="Verdana" w:hAnsi="Verdana" w:cs="Verdana"/>
          <w:sz w:val="17"/>
          <w:szCs w:val="17"/>
        </w:rPr>
        <w:t>Paprotny</w:t>
      </w:r>
      <w:proofErr w:type="spellEnd"/>
      <w:r>
        <w:rPr>
          <w:rFonts w:ascii="Verdana" w:eastAsia="Verdana" w:hAnsi="Verdana" w:cs="Verdana"/>
          <w:sz w:val="17"/>
          <w:szCs w:val="17"/>
        </w:rPr>
        <w:t>, Nordhausen 2007, 9-50.</w:t>
      </w:r>
    </w:p>
    <w:p w14:paraId="000000E1" w14:textId="77777777" w:rsidR="00B9379E" w:rsidRDefault="00156843">
      <w:pPr>
        <w:numPr>
          <w:ilvl w:val="0"/>
          <w:numId w:val="27"/>
        </w:numPr>
      </w:pPr>
      <w:r>
        <w:rPr>
          <w:rFonts w:ascii="Verdana" w:eastAsia="Verdana" w:hAnsi="Verdana" w:cs="Verdana"/>
          <w:sz w:val="17"/>
          <w:szCs w:val="17"/>
        </w:rPr>
        <w:t xml:space="preserve">Die Feier als Maßstab. Überlegungen zum Verhältnis von Sakramentenkatechese und </w:t>
      </w:r>
      <w:proofErr w:type="spellStart"/>
      <w:r>
        <w:rPr>
          <w:rFonts w:ascii="Verdana" w:eastAsia="Verdana" w:hAnsi="Verdana" w:cs="Verdana"/>
          <w:sz w:val="17"/>
          <w:szCs w:val="17"/>
        </w:rPr>
        <w:t>Sakramentenliturgie</w:t>
      </w:r>
      <w:proofErr w:type="spellEnd"/>
      <w:r>
        <w:rPr>
          <w:rFonts w:ascii="Verdana" w:eastAsia="Verdana" w:hAnsi="Verdana" w:cs="Verdana"/>
          <w:sz w:val="17"/>
          <w:szCs w:val="17"/>
        </w:rPr>
        <w:t xml:space="preserve"> am Beispiel der Firmung, in: Liturgie und Mystagogie, hg. von Winfried Haunerland und Alexander Saberschinsky, Trier 2007, 45-62.</w:t>
      </w:r>
    </w:p>
    <w:p w14:paraId="000000E2" w14:textId="77777777" w:rsidR="00B9379E" w:rsidRDefault="00156843">
      <w:pPr>
        <w:numPr>
          <w:ilvl w:val="0"/>
          <w:numId w:val="27"/>
        </w:numPr>
      </w:pPr>
      <w:r>
        <w:rPr>
          <w:rFonts w:ascii="Verdana" w:eastAsia="Verdana" w:hAnsi="Verdana" w:cs="Verdana"/>
          <w:sz w:val="17"/>
          <w:szCs w:val="17"/>
        </w:rPr>
        <w:t xml:space="preserve">Pfarrei und Pfarrkirche als Ort der Liturgiereform. Überlegungen zu Quellen und Materialien für eine künftige Erforschung der </w:t>
      </w:r>
      <w:proofErr w:type="spellStart"/>
      <w:r>
        <w:rPr>
          <w:rFonts w:ascii="Verdana" w:eastAsia="Verdana" w:hAnsi="Verdana" w:cs="Verdana"/>
          <w:sz w:val="17"/>
          <w:szCs w:val="17"/>
        </w:rPr>
        <w:t>nachkonziliaren</w:t>
      </w:r>
      <w:proofErr w:type="spellEnd"/>
      <w:r>
        <w:rPr>
          <w:rFonts w:ascii="Verdana" w:eastAsia="Verdana" w:hAnsi="Verdana" w:cs="Verdana"/>
          <w:sz w:val="17"/>
          <w:szCs w:val="17"/>
        </w:rPr>
        <w:t xml:space="preserve"> Erneuerung des Gottesdienstes, in: Liturgisches Jahrbuch 57 (2007), 113-134.</w:t>
      </w:r>
    </w:p>
    <w:p w14:paraId="000000E3" w14:textId="77777777" w:rsidR="00B9379E" w:rsidRDefault="00156843">
      <w:pPr>
        <w:numPr>
          <w:ilvl w:val="0"/>
          <w:numId w:val="27"/>
        </w:numPr>
      </w:pPr>
      <w:r>
        <w:rPr>
          <w:rFonts w:ascii="Verdana" w:eastAsia="Verdana" w:hAnsi="Verdana" w:cs="Verdana"/>
          <w:sz w:val="17"/>
          <w:szCs w:val="17"/>
        </w:rPr>
        <w:t>Jürgen Bärsch, Winfried Haunerland, Damit es nicht verloren geht ... Pfarrliche Quellen und Dokumente zur Liturgiereform sammeln und sichern, in: Gottesdienst 40 (2007), 65-67.</w:t>
      </w:r>
    </w:p>
    <w:p w14:paraId="000000E4" w14:textId="77777777" w:rsidR="00B9379E" w:rsidRDefault="00156843">
      <w:pPr>
        <w:numPr>
          <w:ilvl w:val="0"/>
          <w:numId w:val="27"/>
        </w:numPr>
      </w:pPr>
      <w:r>
        <w:rPr>
          <w:rFonts w:ascii="Verdana" w:eastAsia="Verdana" w:hAnsi="Verdana" w:cs="Verdana"/>
          <w:sz w:val="17"/>
          <w:szCs w:val="17"/>
        </w:rPr>
        <w:t xml:space="preserve">"In memoria aeterna </w:t>
      </w:r>
      <w:proofErr w:type="spellStart"/>
      <w:r>
        <w:rPr>
          <w:rFonts w:ascii="Verdana" w:eastAsia="Verdana" w:hAnsi="Verdana" w:cs="Verdana"/>
          <w:sz w:val="17"/>
          <w:szCs w:val="17"/>
        </w:rPr>
        <w:t>erit</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justus</w:t>
      </w:r>
      <w:proofErr w:type="spellEnd"/>
      <w:r>
        <w:rPr>
          <w:rFonts w:ascii="Verdana" w:eastAsia="Verdana" w:hAnsi="Verdana" w:cs="Verdana"/>
          <w:sz w:val="17"/>
          <w:szCs w:val="17"/>
        </w:rPr>
        <w:t>. - In ewigem Gedenken lebt der Gerechte". Theologische Gedanken zu Sinn und Bedeutung des Totengedächtnisses, in: Kompass. Soldat in Welt und Kirche, Berlin 11/2007, 3-7.</w:t>
      </w:r>
    </w:p>
    <w:p w14:paraId="000000E5" w14:textId="77777777" w:rsidR="00B9379E" w:rsidRDefault="00156843">
      <w:pPr>
        <w:numPr>
          <w:ilvl w:val="0"/>
          <w:numId w:val="27"/>
        </w:numPr>
      </w:pPr>
      <w:r>
        <w:rPr>
          <w:rFonts w:ascii="Verdana" w:eastAsia="Verdana" w:hAnsi="Verdana" w:cs="Verdana"/>
          <w:sz w:val="17"/>
          <w:szCs w:val="17"/>
        </w:rPr>
        <w:t xml:space="preserve">Zu einer Bibliographie der gedruckten </w:t>
      </w:r>
      <w:proofErr w:type="spellStart"/>
      <w:r>
        <w:rPr>
          <w:rFonts w:ascii="Verdana" w:eastAsia="Verdana" w:hAnsi="Verdana" w:cs="Verdana"/>
          <w:sz w:val="17"/>
          <w:szCs w:val="17"/>
        </w:rPr>
        <w:t>Ordensritualien</w:t>
      </w:r>
      <w:proofErr w:type="spellEnd"/>
      <w:r>
        <w:rPr>
          <w:rFonts w:ascii="Verdana" w:eastAsia="Verdana" w:hAnsi="Verdana" w:cs="Verdana"/>
          <w:sz w:val="17"/>
          <w:szCs w:val="17"/>
        </w:rPr>
        <w:t xml:space="preserve"> im deutschen Sprachgebiet, in: Kirchliches Buch- und Bibliothekswesen 2005/06, 219-221.</w:t>
      </w:r>
    </w:p>
    <w:p w14:paraId="000000E6" w14:textId="77777777" w:rsidR="00B9379E" w:rsidRDefault="00156843">
      <w:pPr>
        <w:numPr>
          <w:ilvl w:val="0"/>
          <w:numId w:val="27"/>
        </w:numPr>
        <w:spacing w:after="160"/>
      </w:pPr>
      <w:r>
        <w:rPr>
          <w:rFonts w:ascii="Verdana" w:eastAsia="Verdana" w:hAnsi="Verdana" w:cs="Verdana"/>
          <w:sz w:val="17"/>
          <w:szCs w:val="17"/>
        </w:rPr>
        <w:t>Art. Kirchenjahr, 3. Katholisch, in: Enzyklopädie der Neuzeit. Bd. 6, Stuttgart-Weimar 2007, 652-655.</w:t>
      </w:r>
    </w:p>
    <w:p w14:paraId="000000E7"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2006:</w:t>
      </w:r>
    </w:p>
    <w:p w14:paraId="000000E8" w14:textId="77777777" w:rsidR="00B9379E" w:rsidRDefault="00156843">
      <w:pPr>
        <w:numPr>
          <w:ilvl w:val="0"/>
          <w:numId w:val="7"/>
        </w:numPr>
        <w:spacing w:before="160"/>
      </w:pPr>
      <w:r>
        <w:rPr>
          <w:rFonts w:ascii="Verdana" w:eastAsia="Verdana" w:hAnsi="Verdana" w:cs="Verdana"/>
          <w:sz w:val="17"/>
          <w:szCs w:val="17"/>
        </w:rPr>
        <w:t xml:space="preserve">"50 Jahre sind verflossen ...". Die Liturgie der Ehejubiläen in den </w:t>
      </w:r>
      <w:proofErr w:type="spellStart"/>
      <w:r>
        <w:rPr>
          <w:rFonts w:ascii="Verdana" w:eastAsia="Verdana" w:hAnsi="Verdana" w:cs="Verdana"/>
          <w:sz w:val="17"/>
          <w:szCs w:val="17"/>
        </w:rPr>
        <w:t>Diözesanritualien</w:t>
      </w:r>
      <w:proofErr w:type="spellEnd"/>
      <w:r>
        <w:rPr>
          <w:rFonts w:ascii="Verdana" w:eastAsia="Verdana" w:hAnsi="Verdana" w:cs="Verdana"/>
          <w:sz w:val="17"/>
          <w:szCs w:val="17"/>
        </w:rPr>
        <w:t xml:space="preserve"> des deutschen Sprachgebietes, in: Liturgie und Lebenswelt. Studien zur Gottesdienst- und Frömmigkeitsgeschichte zwischen Tridentinum und Vatikanum II. FS Andreas Heinz, hg. von Jürgen Bärsch und Bernhard Schneider (Liturgiewissenschaftliche Quellen und Forschungen 95), Münster 2006, 243-279.</w:t>
      </w:r>
    </w:p>
    <w:p w14:paraId="000000E9" w14:textId="77777777" w:rsidR="00B9379E" w:rsidRDefault="00156843">
      <w:pPr>
        <w:numPr>
          <w:ilvl w:val="0"/>
          <w:numId w:val="7"/>
        </w:numPr>
      </w:pPr>
      <w:r>
        <w:rPr>
          <w:rFonts w:ascii="Verdana" w:eastAsia="Verdana" w:hAnsi="Verdana" w:cs="Verdana"/>
          <w:sz w:val="17"/>
          <w:szCs w:val="17"/>
        </w:rPr>
        <w:t>Liturgie und Lebenswelt. Rückblickende Überlegungen und perspektivische Gedanken des Liturgiewissenschaftlers zu einem interdisziplinären Forschungsfeld, in: Liturgie und Lebenswelt. Studien zur Gottesdienst- und Frömmigkeitsgeschichte zwischen Tridentinum und Vatikanum II. FS Andreas Heinz, hg. von Jürgen Bärsch und Bernhard Schneider (Liturgiewissenschaftliche Quellen und Forschungen 95), Münster 2006, 543-553.</w:t>
      </w:r>
    </w:p>
    <w:p w14:paraId="000000EA" w14:textId="77777777" w:rsidR="00B9379E" w:rsidRDefault="00156843">
      <w:pPr>
        <w:numPr>
          <w:ilvl w:val="0"/>
          <w:numId w:val="7"/>
        </w:numPr>
      </w:pPr>
      <w:r>
        <w:rPr>
          <w:rFonts w:ascii="Verdana" w:eastAsia="Verdana" w:hAnsi="Verdana" w:cs="Verdana"/>
          <w:sz w:val="17"/>
          <w:szCs w:val="17"/>
        </w:rPr>
        <w:t xml:space="preserve">Johannes H. </w:t>
      </w:r>
      <w:proofErr w:type="spellStart"/>
      <w:r>
        <w:rPr>
          <w:rFonts w:ascii="Verdana" w:eastAsia="Verdana" w:hAnsi="Verdana" w:cs="Verdana"/>
          <w:sz w:val="17"/>
          <w:szCs w:val="17"/>
        </w:rPr>
        <w:t>Emminghaus</w:t>
      </w:r>
      <w:proofErr w:type="spellEnd"/>
      <w:r>
        <w:rPr>
          <w:rFonts w:ascii="Verdana" w:eastAsia="Verdana" w:hAnsi="Verdana" w:cs="Verdana"/>
          <w:sz w:val="17"/>
          <w:szCs w:val="17"/>
        </w:rPr>
        <w:t xml:space="preserve"> (1916-1989). Ein Leben für die Kirche und ihren Gottesdienst, in: Christen an der Ruhr. Bd. 3, hg. von Jürgen Bärsch und Reimund Haas, Münster 2006, 242-262.</w:t>
      </w:r>
    </w:p>
    <w:p w14:paraId="000000EB" w14:textId="77777777" w:rsidR="00B9379E" w:rsidRDefault="00156843">
      <w:pPr>
        <w:numPr>
          <w:ilvl w:val="0"/>
          <w:numId w:val="7"/>
        </w:numPr>
      </w:pPr>
      <w:r>
        <w:rPr>
          <w:rFonts w:ascii="Verdana" w:eastAsia="Verdana" w:hAnsi="Verdana" w:cs="Verdana"/>
          <w:sz w:val="17"/>
          <w:szCs w:val="17"/>
        </w:rPr>
        <w:t xml:space="preserve">"... pars </w:t>
      </w:r>
      <w:proofErr w:type="spellStart"/>
      <w:r>
        <w:rPr>
          <w:rFonts w:ascii="Verdana" w:eastAsia="Verdana" w:hAnsi="Verdana" w:cs="Verdana"/>
          <w:sz w:val="17"/>
          <w:szCs w:val="17"/>
        </w:rPr>
        <w:t>ipsius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liturgiae</w:t>
      </w:r>
      <w:proofErr w:type="spellEnd"/>
      <w:r>
        <w:rPr>
          <w:rFonts w:ascii="Verdana" w:eastAsia="Verdana" w:hAnsi="Verdana" w:cs="Verdana"/>
          <w:sz w:val="17"/>
          <w:szCs w:val="17"/>
        </w:rPr>
        <w:t>". Die Predigt als integrales Element des katholischen Gottesdienstes, in: Kontrapunkte. Katholische und protestantische Predigtkultur, hg. von Erich Garhammer u.a. (Ökumenische Studien zur Predigt 5), München 2006, 191-211.</w:t>
      </w:r>
    </w:p>
    <w:p w14:paraId="000000EC" w14:textId="77777777" w:rsidR="00B9379E" w:rsidRDefault="00156843">
      <w:pPr>
        <w:numPr>
          <w:ilvl w:val="0"/>
          <w:numId w:val="7"/>
        </w:numPr>
      </w:pPr>
      <w:r>
        <w:rPr>
          <w:rFonts w:ascii="Verdana" w:eastAsia="Verdana" w:hAnsi="Verdana" w:cs="Verdana"/>
          <w:sz w:val="17"/>
          <w:szCs w:val="17"/>
        </w:rPr>
        <w:t xml:space="preserve">"... den Bischöfen als Helfer im Priesteramt verbunden". Bischof und Presbyterium im Licht der Feier der Priesterweihe, in: Jesus hominis </w:t>
      </w:r>
      <w:proofErr w:type="spellStart"/>
      <w:r>
        <w:rPr>
          <w:rFonts w:ascii="Verdana" w:eastAsia="Verdana" w:hAnsi="Verdana" w:cs="Verdana"/>
          <w:sz w:val="17"/>
          <w:szCs w:val="17"/>
        </w:rPr>
        <w:t>salvator</w:t>
      </w:r>
      <w:proofErr w:type="spellEnd"/>
      <w:r>
        <w:rPr>
          <w:rFonts w:ascii="Verdana" w:eastAsia="Verdana" w:hAnsi="Verdana" w:cs="Verdana"/>
          <w:sz w:val="17"/>
          <w:szCs w:val="17"/>
        </w:rPr>
        <w:t xml:space="preserve">. Christlicher Glaube in moderner Gesellschaft. FS Walter Mixa, hg. von Erwin Möde, Stephan Müller und Burkard </w:t>
      </w:r>
      <w:proofErr w:type="spellStart"/>
      <w:r>
        <w:rPr>
          <w:rFonts w:ascii="Verdana" w:eastAsia="Verdana" w:hAnsi="Verdana" w:cs="Verdana"/>
          <w:sz w:val="17"/>
          <w:szCs w:val="17"/>
        </w:rPr>
        <w:t>Zapff</w:t>
      </w:r>
      <w:proofErr w:type="spellEnd"/>
      <w:r>
        <w:rPr>
          <w:rFonts w:ascii="Verdana" w:eastAsia="Verdana" w:hAnsi="Verdana" w:cs="Verdana"/>
          <w:sz w:val="17"/>
          <w:szCs w:val="17"/>
        </w:rPr>
        <w:t xml:space="preserve"> (Eichstätter Studien 55), Regensburg 2006, 211-228.</w:t>
      </w:r>
    </w:p>
    <w:p w14:paraId="000000ED" w14:textId="77777777" w:rsidR="00B9379E" w:rsidRDefault="00156843">
      <w:pPr>
        <w:numPr>
          <w:ilvl w:val="0"/>
          <w:numId w:val="7"/>
        </w:numPr>
      </w:pPr>
      <w:r>
        <w:rPr>
          <w:rFonts w:ascii="Verdana" w:eastAsia="Verdana" w:hAnsi="Verdana" w:cs="Verdana"/>
          <w:sz w:val="17"/>
          <w:szCs w:val="17"/>
        </w:rPr>
        <w:lastRenderedPageBreak/>
        <w:t>Der Toten gedenken. Anmerkungen zu einem liturgischen Dienst der Kirche in Geschichte und Gegenwart, in: Liturgie und Bestattungskultur, hg. von Ansgar Franz, Andreas Poschmann und Hans-Gerd Wirtz, Trier 2006, 141-158.</w:t>
      </w:r>
    </w:p>
    <w:p w14:paraId="000000EE" w14:textId="77777777" w:rsidR="00B9379E" w:rsidRDefault="00156843">
      <w:pPr>
        <w:numPr>
          <w:ilvl w:val="0"/>
          <w:numId w:val="7"/>
        </w:numPr>
      </w:pPr>
      <w:r>
        <w:rPr>
          <w:rFonts w:ascii="Verdana" w:eastAsia="Verdana" w:hAnsi="Verdana" w:cs="Verdana"/>
          <w:sz w:val="17"/>
          <w:szCs w:val="17"/>
        </w:rPr>
        <w:t>"Wo Mann und Frau in Liebe zueinander stehen ... wird deine Treue zu uns sichtbar". Theologische und spirituelle Motive christlicher Ehepraxis in der Feier der Trauungsliturgie, in: Bibel und Liturgie 79 (2006), 218-228.</w:t>
      </w:r>
    </w:p>
    <w:p w14:paraId="000000EF" w14:textId="77777777" w:rsidR="00B9379E" w:rsidRDefault="00156843">
      <w:pPr>
        <w:numPr>
          <w:ilvl w:val="0"/>
          <w:numId w:val="7"/>
        </w:numPr>
      </w:pPr>
      <w:r>
        <w:rPr>
          <w:rFonts w:ascii="Verdana" w:eastAsia="Verdana" w:hAnsi="Verdana" w:cs="Verdana"/>
          <w:sz w:val="17"/>
          <w:szCs w:val="17"/>
        </w:rPr>
        <w:t>Tröstet die Liturgie? Beobachtungen anhand der kirchlichen Begräbnisfeier, in: Lebendige Seelsorge 57 (2006), 17-21.</w:t>
      </w:r>
    </w:p>
    <w:p w14:paraId="000000F0" w14:textId="77777777" w:rsidR="00B9379E" w:rsidRDefault="00156843">
      <w:pPr>
        <w:numPr>
          <w:ilvl w:val="0"/>
          <w:numId w:val="7"/>
        </w:numPr>
      </w:pPr>
      <w:r>
        <w:rPr>
          <w:rFonts w:ascii="Verdana" w:eastAsia="Verdana" w:hAnsi="Verdana" w:cs="Verdana"/>
          <w:sz w:val="17"/>
          <w:szCs w:val="17"/>
        </w:rPr>
        <w:t xml:space="preserve">"Zeichen und Symbol überirdischer Wirklichkeit". Überlegungen zur theologischen Dimension des Kirchenraumes als Ort des Gottesdienstes, in: </w:t>
      </w:r>
      <w:proofErr w:type="spellStart"/>
      <w:r>
        <w:rPr>
          <w:rFonts w:ascii="Verdana" w:eastAsia="Verdana" w:hAnsi="Verdana" w:cs="Verdana"/>
          <w:sz w:val="17"/>
          <w:szCs w:val="17"/>
        </w:rPr>
        <w:t>Klerusblatt</w:t>
      </w:r>
      <w:proofErr w:type="spellEnd"/>
      <w:r>
        <w:rPr>
          <w:rFonts w:ascii="Verdana" w:eastAsia="Verdana" w:hAnsi="Verdana" w:cs="Verdana"/>
          <w:sz w:val="17"/>
          <w:szCs w:val="17"/>
        </w:rPr>
        <w:t xml:space="preserve"> 86 (2006), 32-36.</w:t>
      </w:r>
    </w:p>
    <w:p w14:paraId="000000F1" w14:textId="77777777" w:rsidR="00B9379E" w:rsidRDefault="00156843">
      <w:pPr>
        <w:numPr>
          <w:ilvl w:val="0"/>
          <w:numId w:val="7"/>
        </w:numPr>
      </w:pPr>
      <w:r>
        <w:rPr>
          <w:rFonts w:ascii="Verdana" w:eastAsia="Verdana" w:hAnsi="Verdana" w:cs="Verdana"/>
          <w:sz w:val="17"/>
          <w:szCs w:val="17"/>
        </w:rPr>
        <w:t xml:space="preserve">Mozarts Requiem (KV 626) - Gottesdienst oder Mythos? Kirchenmusik zwischen barockzeitlicher Totenliturgie und romantischer Verklärung, in: </w:t>
      </w:r>
      <w:proofErr w:type="spellStart"/>
      <w:r>
        <w:rPr>
          <w:rFonts w:ascii="Verdana" w:eastAsia="Verdana" w:hAnsi="Verdana" w:cs="Verdana"/>
          <w:sz w:val="17"/>
          <w:szCs w:val="17"/>
        </w:rPr>
        <w:t>Klerusblatt</w:t>
      </w:r>
      <w:proofErr w:type="spellEnd"/>
      <w:r>
        <w:rPr>
          <w:rFonts w:ascii="Verdana" w:eastAsia="Verdana" w:hAnsi="Verdana" w:cs="Verdana"/>
          <w:sz w:val="17"/>
          <w:szCs w:val="17"/>
        </w:rPr>
        <w:t xml:space="preserve"> 86 (2006), 293-299.</w:t>
      </w:r>
    </w:p>
    <w:p w14:paraId="000000F2" w14:textId="77777777" w:rsidR="00B9379E" w:rsidRDefault="00156843">
      <w:pPr>
        <w:numPr>
          <w:ilvl w:val="0"/>
          <w:numId w:val="7"/>
        </w:numPr>
      </w:pPr>
      <w:r>
        <w:rPr>
          <w:rFonts w:ascii="Verdana" w:eastAsia="Verdana" w:hAnsi="Verdana" w:cs="Verdana"/>
          <w:sz w:val="17"/>
          <w:szCs w:val="17"/>
        </w:rPr>
        <w:t>Jesus Christus sichtbar machen. Die Feier der Bischofsweihe am 2. Dezember - ihre Bedeutung und ihre Zeichen, in: Kirchenzeitung für das Bistum Eichstätt 69 (2006) Nr. 49, 14f.</w:t>
      </w:r>
    </w:p>
    <w:p w14:paraId="000000F3" w14:textId="77777777" w:rsidR="00B9379E" w:rsidRDefault="00156843">
      <w:pPr>
        <w:numPr>
          <w:ilvl w:val="0"/>
          <w:numId w:val="7"/>
        </w:numPr>
        <w:spacing w:after="160"/>
      </w:pPr>
      <w:r>
        <w:rPr>
          <w:rFonts w:ascii="Verdana" w:eastAsia="Verdana" w:hAnsi="Verdana" w:cs="Verdana"/>
          <w:sz w:val="17"/>
          <w:szCs w:val="17"/>
        </w:rPr>
        <w:t>Art. Gottesdienst, 1. Katholisch, in: Enzyklopädie der Neuzeit. Bd. 4, Stuttgart-Weimar 2006, 1037-1040.</w:t>
      </w:r>
    </w:p>
    <w:p w14:paraId="000000F4"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2005:</w:t>
      </w:r>
    </w:p>
    <w:p w14:paraId="000000F5" w14:textId="77777777" w:rsidR="00B9379E" w:rsidRDefault="00156843">
      <w:pPr>
        <w:numPr>
          <w:ilvl w:val="0"/>
          <w:numId w:val="10"/>
        </w:numPr>
        <w:spacing w:before="160"/>
      </w:pPr>
      <w:r>
        <w:rPr>
          <w:rFonts w:ascii="Verdana" w:eastAsia="Verdana" w:hAnsi="Verdana" w:cs="Verdana"/>
          <w:sz w:val="17"/>
          <w:szCs w:val="17"/>
        </w:rPr>
        <w:t>Prozession - Ausdruck bewegter Liturgie. Liturgietheologische und -pastorale Überlegungen zu einem integralen Bestandteil des christlichen Gottesdienstes, in: Priester und Liturgie. FS Manfred Probst, hg. von George Augustin u.a., Paderborn 2005, 277-296.</w:t>
      </w:r>
    </w:p>
    <w:p w14:paraId="000000F6" w14:textId="77777777" w:rsidR="00B9379E" w:rsidRDefault="00156843">
      <w:pPr>
        <w:numPr>
          <w:ilvl w:val="0"/>
          <w:numId w:val="10"/>
        </w:numPr>
      </w:pPr>
      <w:r>
        <w:rPr>
          <w:rFonts w:ascii="Verdana" w:eastAsia="Verdana" w:hAnsi="Verdana" w:cs="Verdana"/>
          <w:sz w:val="17"/>
          <w:szCs w:val="17"/>
        </w:rPr>
        <w:t>"... denn sie werden getröstet werden" (</w:t>
      </w:r>
      <w:proofErr w:type="spellStart"/>
      <w:r>
        <w:rPr>
          <w:rFonts w:ascii="Verdana" w:eastAsia="Verdana" w:hAnsi="Verdana" w:cs="Verdana"/>
          <w:sz w:val="17"/>
          <w:szCs w:val="17"/>
        </w:rPr>
        <w:t>Mt</w:t>
      </w:r>
      <w:proofErr w:type="spellEnd"/>
      <w:r>
        <w:rPr>
          <w:rFonts w:ascii="Verdana" w:eastAsia="Verdana" w:hAnsi="Verdana" w:cs="Verdana"/>
          <w:sz w:val="17"/>
          <w:szCs w:val="17"/>
        </w:rPr>
        <w:t xml:space="preserve"> 5,4). Liturgiewissenschaftliche Aspekte zur tröstenden Dimension des Gottesdienstes, in: Tröstende Seelsorge. Chancen und Herausforderungen für christliches Handeln in der pluralen Welt. FS Konrad Baumgartner, hg. von Peter Scheuchenpflug (Studien zur Theologie und Praxis der Seelsorge 60), Würzburg 2005, 196-213.</w:t>
      </w:r>
    </w:p>
    <w:p w14:paraId="000000F7" w14:textId="77777777" w:rsidR="00B9379E" w:rsidRDefault="00156843">
      <w:pPr>
        <w:numPr>
          <w:ilvl w:val="0"/>
          <w:numId w:val="10"/>
        </w:numPr>
      </w:pPr>
      <w:r>
        <w:rPr>
          <w:rFonts w:ascii="Verdana" w:eastAsia="Verdana" w:hAnsi="Verdana" w:cs="Verdana"/>
          <w:sz w:val="17"/>
          <w:szCs w:val="17"/>
        </w:rPr>
        <w:t>Das Gedächtnis der Verstorbenen - Dienst der Kirche an Toten und Hinterbliebenen. Liturgietheologische und -pastorale Gesichtspunkte zum Totengedenken, in: Trauer und Hoffnung feiern, hg. von Konrad Baumgartner (Feiern mit der Bibel 21), Stuttgart 2005, 33-53.</w:t>
      </w:r>
    </w:p>
    <w:p w14:paraId="000000F8" w14:textId="77777777" w:rsidR="00B9379E" w:rsidRDefault="00156843">
      <w:pPr>
        <w:numPr>
          <w:ilvl w:val="0"/>
          <w:numId w:val="10"/>
        </w:numPr>
      </w:pPr>
      <w:r>
        <w:rPr>
          <w:rFonts w:ascii="Verdana" w:eastAsia="Verdana" w:hAnsi="Verdana" w:cs="Verdana"/>
          <w:sz w:val="17"/>
          <w:szCs w:val="17"/>
        </w:rPr>
        <w:t xml:space="preserve">Ist Liturgie Spiel? Historische Beobachtungen und theologische Anmerkungen zu einem vielgestaltigen Phänomen des christlichen Gottesdienstes, in: </w:t>
      </w:r>
      <w:proofErr w:type="spellStart"/>
      <w:r>
        <w:rPr>
          <w:rFonts w:ascii="Verdana" w:eastAsia="Verdana" w:hAnsi="Verdana" w:cs="Verdana"/>
          <w:sz w:val="17"/>
          <w:szCs w:val="17"/>
        </w:rPr>
        <w:t>ALw</w:t>
      </w:r>
      <w:proofErr w:type="spellEnd"/>
      <w:r>
        <w:rPr>
          <w:rFonts w:ascii="Verdana" w:eastAsia="Verdana" w:hAnsi="Verdana" w:cs="Verdana"/>
          <w:sz w:val="17"/>
          <w:szCs w:val="17"/>
        </w:rPr>
        <w:t xml:space="preserve"> 47 (2005), 1-24.</w:t>
      </w:r>
    </w:p>
    <w:p w14:paraId="000000F9" w14:textId="77777777" w:rsidR="00B9379E" w:rsidRDefault="00156843">
      <w:pPr>
        <w:numPr>
          <w:ilvl w:val="0"/>
          <w:numId w:val="10"/>
        </w:numPr>
      </w:pPr>
      <w:r>
        <w:rPr>
          <w:rFonts w:ascii="Verdana" w:eastAsia="Verdana" w:hAnsi="Verdana" w:cs="Verdana"/>
          <w:sz w:val="17"/>
          <w:szCs w:val="17"/>
        </w:rPr>
        <w:t xml:space="preserve">Liber </w:t>
      </w:r>
      <w:proofErr w:type="spellStart"/>
      <w:r>
        <w:rPr>
          <w:rFonts w:ascii="Verdana" w:eastAsia="Verdana" w:hAnsi="Verdana" w:cs="Verdana"/>
          <w:sz w:val="17"/>
          <w:szCs w:val="17"/>
        </w:rPr>
        <w:t>ordinarius</w:t>
      </w:r>
      <w:proofErr w:type="spellEnd"/>
      <w:r>
        <w:rPr>
          <w:rFonts w:ascii="Verdana" w:eastAsia="Verdana" w:hAnsi="Verdana" w:cs="Verdana"/>
          <w:sz w:val="17"/>
          <w:szCs w:val="17"/>
        </w:rPr>
        <w:t xml:space="preserve">. Zur Bedeutung eines liturgischen </w:t>
      </w:r>
      <w:proofErr w:type="spellStart"/>
      <w:r>
        <w:rPr>
          <w:rFonts w:ascii="Verdana" w:eastAsia="Verdana" w:hAnsi="Verdana" w:cs="Verdana"/>
          <w:sz w:val="17"/>
          <w:szCs w:val="17"/>
        </w:rPr>
        <w:t>Buchtyps</w:t>
      </w:r>
      <w:proofErr w:type="spellEnd"/>
      <w:r>
        <w:rPr>
          <w:rFonts w:ascii="Verdana" w:eastAsia="Verdana" w:hAnsi="Verdana" w:cs="Verdana"/>
          <w:sz w:val="17"/>
          <w:szCs w:val="17"/>
        </w:rPr>
        <w:t xml:space="preserve"> für die Erforschung des Mittelalters, in: </w:t>
      </w:r>
      <w:proofErr w:type="spellStart"/>
      <w:r>
        <w:rPr>
          <w:rFonts w:ascii="Verdana" w:eastAsia="Verdana" w:hAnsi="Verdana" w:cs="Verdana"/>
          <w:sz w:val="17"/>
          <w:szCs w:val="17"/>
        </w:rPr>
        <w:t>Archa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Verbi</w:t>
      </w:r>
      <w:proofErr w:type="spellEnd"/>
      <w:r>
        <w:rPr>
          <w:rFonts w:ascii="Verdana" w:eastAsia="Verdana" w:hAnsi="Verdana" w:cs="Verdana"/>
          <w:sz w:val="17"/>
          <w:szCs w:val="17"/>
        </w:rPr>
        <w:t xml:space="preserve"> 2 (2005), 10-58.</w:t>
      </w:r>
    </w:p>
    <w:p w14:paraId="000000FA" w14:textId="77777777" w:rsidR="00B9379E" w:rsidRDefault="00156843">
      <w:pPr>
        <w:numPr>
          <w:ilvl w:val="0"/>
          <w:numId w:val="10"/>
        </w:numPr>
      </w:pPr>
      <w:r>
        <w:rPr>
          <w:rFonts w:ascii="Verdana" w:eastAsia="Verdana" w:hAnsi="Verdana" w:cs="Verdana"/>
          <w:sz w:val="17"/>
          <w:szCs w:val="17"/>
        </w:rPr>
        <w:t xml:space="preserve">Das Manuale Chori von 1928. Liturgie und Frömmigkeit im Spiegel eines Rituales der rheinisch-westfälischen Kapuzinerprovinz, in: Collectanea </w:t>
      </w:r>
      <w:proofErr w:type="spellStart"/>
      <w:r>
        <w:rPr>
          <w:rFonts w:ascii="Verdana" w:eastAsia="Verdana" w:hAnsi="Verdana" w:cs="Verdana"/>
          <w:sz w:val="17"/>
          <w:szCs w:val="17"/>
        </w:rPr>
        <w:t>Franciscana</w:t>
      </w:r>
      <w:proofErr w:type="spellEnd"/>
      <w:r>
        <w:rPr>
          <w:rFonts w:ascii="Verdana" w:eastAsia="Verdana" w:hAnsi="Verdana" w:cs="Verdana"/>
          <w:sz w:val="17"/>
          <w:szCs w:val="17"/>
        </w:rPr>
        <w:t xml:space="preserve"> 75 (2005), 273-296.</w:t>
      </w:r>
    </w:p>
    <w:p w14:paraId="000000FB" w14:textId="77777777" w:rsidR="00B9379E" w:rsidRDefault="00156843">
      <w:pPr>
        <w:numPr>
          <w:ilvl w:val="0"/>
          <w:numId w:val="10"/>
        </w:numPr>
      </w:pPr>
      <w:r>
        <w:rPr>
          <w:rFonts w:ascii="Verdana" w:eastAsia="Verdana" w:hAnsi="Verdana" w:cs="Verdana"/>
          <w:sz w:val="17"/>
          <w:szCs w:val="17"/>
        </w:rPr>
        <w:t xml:space="preserve">Literaturbericht: Liturgie im Mittelalter, in: </w:t>
      </w:r>
      <w:proofErr w:type="spellStart"/>
      <w:r>
        <w:rPr>
          <w:rFonts w:ascii="Verdana" w:eastAsia="Verdana" w:hAnsi="Verdana" w:cs="Verdana"/>
          <w:sz w:val="17"/>
          <w:szCs w:val="17"/>
        </w:rPr>
        <w:t>ALw</w:t>
      </w:r>
      <w:proofErr w:type="spellEnd"/>
      <w:r>
        <w:rPr>
          <w:rFonts w:ascii="Verdana" w:eastAsia="Verdana" w:hAnsi="Verdana" w:cs="Verdana"/>
          <w:sz w:val="17"/>
          <w:szCs w:val="17"/>
        </w:rPr>
        <w:t xml:space="preserve"> 47 (2005), 59-107.</w:t>
      </w:r>
    </w:p>
    <w:p w14:paraId="000000FC" w14:textId="77777777" w:rsidR="00B9379E" w:rsidRDefault="00156843">
      <w:pPr>
        <w:numPr>
          <w:ilvl w:val="0"/>
          <w:numId w:val="10"/>
        </w:numPr>
      </w:pPr>
      <w:r>
        <w:rPr>
          <w:rFonts w:ascii="Verdana" w:eastAsia="Verdana" w:hAnsi="Verdana" w:cs="Verdana"/>
          <w:sz w:val="17"/>
          <w:szCs w:val="17"/>
        </w:rPr>
        <w:t>Spuren seiner Gegenwart - zum Wirken Gottes in der Welt. Reflexionen aus liturgiewissenschaftlicher Perspektive, in: Liturgisches Jahrbuch 55 (2005), 127-146.</w:t>
      </w:r>
    </w:p>
    <w:p w14:paraId="000000FD" w14:textId="77777777" w:rsidR="00B9379E" w:rsidRDefault="00156843">
      <w:pPr>
        <w:numPr>
          <w:ilvl w:val="0"/>
          <w:numId w:val="10"/>
        </w:numPr>
      </w:pPr>
      <w:r>
        <w:rPr>
          <w:rFonts w:ascii="Verdana" w:eastAsia="Verdana" w:hAnsi="Verdana" w:cs="Verdana"/>
          <w:sz w:val="17"/>
          <w:szCs w:val="17"/>
        </w:rPr>
        <w:t xml:space="preserve">Jürgen Bärsch, Winfried Haunerland, Liturgiereform und Ortskirche. </w:t>
      </w:r>
      <w:proofErr w:type="spellStart"/>
      <w:r>
        <w:rPr>
          <w:rFonts w:ascii="Verdana" w:eastAsia="Verdana" w:hAnsi="Verdana" w:cs="Verdana"/>
          <w:sz w:val="17"/>
          <w:szCs w:val="17"/>
        </w:rPr>
        <w:t>Nachkonziliare</w:t>
      </w:r>
      <w:proofErr w:type="spellEnd"/>
      <w:r>
        <w:rPr>
          <w:rFonts w:ascii="Verdana" w:eastAsia="Verdana" w:hAnsi="Verdana" w:cs="Verdana"/>
          <w:sz w:val="17"/>
          <w:szCs w:val="17"/>
        </w:rPr>
        <w:t xml:space="preserve"> Praxisgeschichte als Forschungsaufgabe am Beispiel des Bistums Essen, in: Liturgisches Jahrbuch 55 (2005), 199-234.</w:t>
      </w:r>
    </w:p>
    <w:p w14:paraId="000000FE" w14:textId="77777777" w:rsidR="00B9379E" w:rsidRDefault="00156843">
      <w:pPr>
        <w:numPr>
          <w:ilvl w:val="0"/>
          <w:numId w:val="10"/>
        </w:numPr>
      </w:pPr>
      <w:r>
        <w:rPr>
          <w:rFonts w:ascii="Verdana" w:eastAsia="Verdana" w:hAnsi="Verdana" w:cs="Verdana"/>
          <w:sz w:val="17"/>
          <w:szCs w:val="17"/>
        </w:rPr>
        <w:t>Das eucharistische Hochgebet ... Sein Gehalt und sein Vollzug als geistlich-liturgische Aufgabe, in: Pastoralblatt für die Diözesen Aachen, Berlin, Essen, Hildesheim, Köln, Osnabrück 57 (2005), 333-340.</w:t>
      </w:r>
    </w:p>
    <w:p w14:paraId="000000FF" w14:textId="77777777" w:rsidR="00B9379E" w:rsidRDefault="00156843">
      <w:pPr>
        <w:numPr>
          <w:ilvl w:val="0"/>
          <w:numId w:val="10"/>
        </w:numPr>
      </w:pPr>
      <w:r>
        <w:rPr>
          <w:rFonts w:ascii="Verdana" w:eastAsia="Verdana" w:hAnsi="Verdana" w:cs="Verdana"/>
          <w:sz w:val="17"/>
          <w:szCs w:val="17"/>
        </w:rPr>
        <w:t>Mitte und Höhepunkt. Der Vollzug des Hochgebetes als liturgische Gestaltungsaufgabe, in: Gottesdienst 39 (2005), 105-107.</w:t>
      </w:r>
    </w:p>
    <w:p w14:paraId="00000100" w14:textId="77777777" w:rsidR="00B9379E" w:rsidRDefault="00156843">
      <w:pPr>
        <w:numPr>
          <w:ilvl w:val="0"/>
          <w:numId w:val="10"/>
        </w:numPr>
      </w:pPr>
      <w:r>
        <w:rPr>
          <w:rFonts w:ascii="Verdana" w:eastAsia="Verdana" w:hAnsi="Verdana" w:cs="Verdana"/>
          <w:sz w:val="17"/>
          <w:szCs w:val="17"/>
        </w:rPr>
        <w:t>Gebet der ganzen Gemeinde. Eine häufig unterschätzte Funktion des Eucharistischen Hochgebetes, in: Gottesdienst 39 (2005), 116f.</w:t>
      </w:r>
    </w:p>
    <w:p w14:paraId="00000101" w14:textId="77777777" w:rsidR="00B9379E" w:rsidRDefault="00156843">
      <w:pPr>
        <w:numPr>
          <w:ilvl w:val="0"/>
          <w:numId w:val="10"/>
        </w:numPr>
      </w:pPr>
      <w:r>
        <w:rPr>
          <w:rFonts w:ascii="Verdana" w:eastAsia="Verdana" w:hAnsi="Verdana" w:cs="Verdana"/>
          <w:sz w:val="17"/>
          <w:szCs w:val="17"/>
        </w:rPr>
        <w:t>Kennt die christliche Liturgie "Heilige Zeiten"? Sonntag und Kirchenjahr als zeitliche Rhythmen des gottesdienstlichen Feierns, in: TAD Nachrichten 22 (2005), Nr. 1, 24-45.</w:t>
      </w:r>
    </w:p>
    <w:p w14:paraId="00000102" w14:textId="77777777" w:rsidR="00B9379E" w:rsidRDefault="00156843">
      <w:pPr>
        <w:numPr>
          <w:ilvl w:val="0"/>
          <w:numId w:val="10"/>
        </w:numPr>
      </w:pPr>
      <w:r>
        <w:rPr>
          <w:rFonts w:ascii="Verdana" w:eastAsia="Verdana" w:hAnsi="Verdana" w:cs="Verdana"/>
          <w:sz w:val="17"/>
          <w:szCs w:val="17"/>
        </w:rPr>
        <w:t xml:space="preserve">"Zeichen und Symbol überirdischer Wirklichkeit". Überlegungen zur theologischen Dimension des Kirchenraumes als Ort des Gottesdienstes, in: Umnutzung von Kirchen. Erfahrungen, Kriterien, Hilfen. Dokumentation eines Studientages 22.9.2005. </w:t>
      </w:r>
      <w:proofErr w:type="gramStart"/>
      <w:r>
        <w:rPr>
          <w:rFonts w:ascii="Verdana" w:eastAsia="Verdana" w:hAnsi="Verdana" w:cs="Verdana"/>
          <w:sz w:val="17"/>
          <w:szCs w:val="17"/>
        </w:rPr>
        <w:t>Die Wolfsburg</w:t>
      </w:r>
      <w:proofErr w:type="gramEnd"/>
      <w:r>
        <w:rPr>
          <w:rFonts w:ascii="Verdana" w:eastAsia="Verdana" w:hAnsi="Verdana" w:cs="Verdana"/>
          <w:sz w:val="17"/>
          <w:szCs w:val="17"/>
        </w:rPr>
        <w:t>. Katholische Akademie, Haus für Erwachsenenbildung und Soziale Bildung des Bistums Essen, hg. v. Michael Schlagheck und Wilhelm Tolksdorf (Internet-Skript unter: www.bistum-essen.de/index.php?id=563&amp;no_cache=1&amp;sendfile=051129-umnutzung_kirchen-wobu.pdf).</w:t>
      </w:r>
    </w:p>
    <w:p w14:paraId="00000103" w14:textId="77777777" w:rsidR="00B9379E" w:rsidRDefault="00156843">
      <w:pPr>
        <w:numPr>
          <w:ilvl w:val="0"/>
          <w:numId w:val="10"/>
        </w:numPr>
      </w:pPr>
      <w:r>
        <w:rPr>
          <w:rFonts w:ascii="Verdana" w:eastAsia="Verdana" w:hAnsi="Verdana" w:cs="Verdana"/>
          <w:sz w:val="17"/>
          <w:szCs w:val="17"/>
        </w:rPr>
        <w:t xml:space="preserve">Literaturbericht: Liturgie im Mittelalter, in: </w:t>
      </w:r>
      <w:proofErr w:type="spellStart"/>
      <w:r>
        <w:rPr>
          <w:rFonts w:ascii="Verdana" w:eastAsia="Verdana" w:hAnsi="Verdana" w:cs="Verdana"/>
          <w:sz w:val="17"/>
          <w:szCs w:val="17"/>
        </w:rPr>
        <w:t>Alw</w:t>
      </w:r>
      <w:proofErr w:type="spellEnd"/>
      <w:r>
        <w:rPr>
          <w:rFonts w:ascii="Verdana" w:eastAsia="Verdana" w:hAnsi="Verdana" w:cs="Verdana"/>
          <w:sz w:val="17"/>
          <w:szCs w:val="17"/>
        </w:rPr>
        <w:t xml:space="preserve"> 47 (2005), 59-107.</w:t>
      </w:r>
    </w:p>
    <w:p w14:paraId="00000104" w14:textId="77777777" w:rsidR="00B9379E" w:rsidRDefault="00156843">
      <w:pPr>
        <w:numPr>
          <w:ilvl w:val="0"/>
          <w:numId w:val="10"/>
        </w:numPr>
        <w:spacing w:after="160"/>
      </w:pPr>
      <w:r>
        <w:rPr>
          <w:rFonts w:ascii="Verdana" w:eastAsia="Verdana" w:hAnsi="Verdana" w:cs="Verdana"/>
          <w:sz w:val="17"/>
          <w:szCs w:val="17"/>
        </w:rPr>
        <w:t>Bericht aus der AKL-Süd, Deutschland (Studienjahr 2004/05), in: Liturgisches Jahrbuch 55 (2005), 252-254.</w:t>
      </w:r>
    </w:p>
    <w:p w14:paraId="00000105"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2004:</w:t>
      </w:r>
    </w:p>
    <w:p w14:paraId="00000106" w14:textId="77777777" w:rsidR="00B9379E" w:rsidRDefault="00156843">
      <w:pPr>
        <w:numPr>
          <w:ilvl w:val="0"/>
          <w:numId w:val="16"/>
        </w:numPr>
        <w:spacing w:before="160"/>
      </w:pPr>
      <w:r>
        <w:rPr>
          <w:rFonts w:ascii="Verdana" w:eastAsia="Verdana" w:hAnsi="Verdana" w:cs="Verdana"/>
          <w:sz w:val="17"/>
          <w:szCs w:val="17"/>
        </w:rPr>
        <w:t xml:space="preserve">Der Bischof und die </w:t>
      </w:r>
      <w:proofErr w:type="spellStart"/>
      <w:r>
        <w:rPr>
          <w:rFonts w:ascii="Verdana" w:eastAsia="Verdana" w:hAnsi="Verdana" w:cs="Verdana"/>
          <w:sz w:val="17"/>
          <w:szCs w:val="17"/>
        </w:rPr>
        <w:t>Firmliturgie</w:t>
      </w:r>
      <w:proofErr w:type="spellEnd"/>
      <w:r>
        <w:rPr>
          <w:rFonts w:ascii="Verdana" w:eastAsia="Verdana" w:hAnsi="Verdana" w:cs="Verdana"/>
          <w:sz w:val="17"/>
          <w:szCs w:val="17"/>
        </w:rPr>
        <w:t xml:space="preserve">, in: </w:t>
      </w:r>
      <w:proofErr w:type="spellStart"/>
      <w:r>
        <w:rPr>
          <w:rFonts w:ascii="Verdana" w:eastAsia="Verdana" w:hAnsi="Verdana" w:cs="Verdana"/>
          <w:sz w:val="17"/>
          <w:szCs w:val="17"/>
        </w:rPr>
        <w:t>Manifestatio</w:t>
      </w:r>
      <w:proofErr w:type="spellEnd"/>
      <w:r>
        <w:rPr>
          <w:rFonts w:ascii="Verdana" w:eastAsia="Verdana" w:hAnsi="Verdana" w:cs="Verdana"/>
          <w:sz w:val="17"/>
          <w:szCs w:val="17"/>
        </w:rPr>
        <w:t xml:space="preserve"> Ecclesiae. Studien zu Pontifikale und bischöflicher Liturgie. FS Reiner Kaczynski, hg. von Winfried Haunerland u.a. (StPaLi17), Regensburg 2004, 491-520.</w:t>
      </w:r>
    </w:p>
    <w:p w14:paraId="00000107" w14:textId="77777777" w:rsidR="00B9379E" w:rsidRDefault="00156843">
      <w:pPr>
        <w:numPr>
          <w:ilvl w:val="0"/>
          <w:numId w:val="16"/>
        </w:numPr>
      </w:pPr>
      <w:r>
        <w:rPr>
          <w:rFonts w:ascii="Verdana" w:eastAsia="Verdana" w:hAnsi="Verdana" w:cs="Verdana"/>
          <w:sz w:val="17"/>
          <w:szCs w:val="17"/>
        </w:rPr>
        <w:t>Gedächtnis der Verstorbenen - Begleitung der Trauernden. Die Liturgie des Totengedenkens zwischen kirchlicher Auferstehungshoffnung und gesellschaftlicher Trauerkultur, in: Auferstehung der Toten. Ein Hoffnungsentwurf im Blick heutiger Wissenschaften, hg. von Hans Kessler, Darmstadt 2004, 340-359.</w:t>
      </w:r>
    </w:p>
    <w:p w14:paraId="00000108" w14:textId="77777777" w:rsidR="00B9379E" w:rsidRDefault="00156843">
      <w:pPr>
        <w:numPr>
          <w:ilvl w:val="0"/>
          <w:numId w:val="16"/>
        </w:numPr>
      </w:pPr>
      <w:r>
        <w:rPr>
          <w:rFonts w:ascii="Verdana" w:eastAsia="Verdana" w:hAnsi="Verdana" w:cs="Verdana"/>
          <w:sz w:val="17"/>
          <w:szCs w:val="17"/>
        </w:rPr>
        <w:t>Wozu Liturgiereform? Motive und Anliegen gottesdienstlicher Erneuerungsprozesse in der Geschichte der abendländischen Kirche, in: Trierer Theologische Zeitschrift 113 (2004), 205-222.</w:t>
      </w:r>
    </w:p>
    <w:p w14:paraId="00000109" w14:textId="77777777" w:rsidR="00B9379E" w:rsidRDefault="00156843">
      <w:pPr>
        <w:numPr>
          <w:ilvl w:val="0"/>
          <w:numId w:val="16"/>
        </w:numPr>
      </w:pPr>
      <w:r>
        <w:rPr>
          <w:rFonts w:ascii="Verdana" w:eastAsia="Verdana" w:hAnsi="Verdana" w:cs="Verdana"/>
          <w:sz w:val="17"/>
          <w:szCs w:val="17"/>
        </w:rPr>
        <w:t>Mittelalterforschung und Liturgie. Zu einer Fachtagung der Internationalen Gesellschaft für Theologische Mediävistik 23.-26. Juni 2004 in Warschau, in: LJ 54 (2004), 264-269.</w:t>
      </w:r>
    </w:p>
    <w:p w14:paraId="0000010A" w14:textId="77777777" w:rsidR="00B9379E" w:rsidRDefault="00156843">
      <w:pPr>
        <w:numPr>
          <w:ilvl w:val="0"/>
          <w:numId w:val="16"/>
        </w:numPr>
        <w:spacing w:after="160"/>
      </w:pPr>
      <w:r>
        <w:rPr>
          <w:rFonts w:ascii="Verdana" w:eastAsia="Verdana" w:hAnsi="Verdana" w:cs="Verdana"/>
          <w:sz w:val="17"/>
          <w:szCs w:val="17"/>
        </w:rPr>
        <w:t>Geschrieben in Gottes Hand, in: Kirchenzeitung des Bistums Eichstätt 67 (2004) Nr. 3.</w:t>
      </w:r>
    </w:p>
    <w:p w14:paraId="0000010B"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lastRenderedPageBreak/>
        <w:t>2003:</w:t>
      </w:r>
    </w:p>
    <w:p w14:paraId="0000010C" w14:textId="77777777" w:rsidR="00B9379E" w:rsidRDefault="00156843">
      <w:pPr>
        <w:numPr>
          <w:ilvl w:val="0"/>
          <w:numId w:val="4"/>
        </w:numPr>
        <w:spacing w:before="160"/>
      </w:pPr>
      <w:r>
        <w:rPr>
          <w:rFonts w:ascii="Verdana" w:eastAsia="Verdana" w:hAnsi="Verdana" w:cs="Verdana"/>
          <w:sz w:val="17"/>
          <w:szCs w:val="17"/>
        </w:rPr>
        <w:t>Gottesdienst und Frömmigkeit im Buch. Das Manuale Chori 1928 als Zeugnis der Liturgiefeier in der Rheinisch Westfälischen Kapuzinerprovinz, in: Frömmigkeit und Wissen. Rheinisch-Westfälische Kapuzinerbibliotheken vor der Säkularisation. Katalog zur Wanderausstellung aus Anlass des Gedenkjahres 1803/2003, hg. von Reinhard Feldmann, Reimund Haas, Eckehard Krahl, Münster 2003, 52-56.</w:t>
      </w:r>
    </w:p>
    <w:p w14:paraId="0000010D" w14:textId="77777777" w:rsidR="00B9379E" w:rsidRDefault="00156843">
      <w:pPr>
        <w:numPr>
          <w:ilvl w:val="0"/>
          <w:numId w:val="4"/>
        </w:numPr>
      </w:pPr>
      <w:r>
        <w:rPr>
          <w:rFonts w:ascii="Verdana" w:eastAsia="Verdana" w:hAnsi="Verdana" w:cs="Verdana"/>
          <w:sz w:val="17"/>
          <w:szCs w:val="17"/>
        </w:rPr>
        <w:t>"Von größtem Gewicht für die Liturgiefeier ist die Heilige Schrift" (SC 24). Zur Bedeutung der Bibel im Kontext des Gottesdienstes, in: LJ 53 (2003), 222-241.</w:t>
      </w:r>
    </w:p>
    <w:p w14:paraId="0000010E" w14:textId="77777777" w:rsidR="00B9379E" w:rsidRDefault="00156843">
      <w:pPr>
        <w:numPr>
          <w:ilvl w:val="0"/>
          <w:numId w:val="4"/>
        </w:numPr>
      </w:pPr>
      <w:r>
        <w:rPr>
          <w:rFonts w:ascii="Verdana" w:eastAsia="Verdana" w:hAnsi="Verdana" w:cs="Verdana"/>
          <w:sz w:val="17"/>
          <w:szCs w:val="17"/>
        </w:rPr>
        <w:t>Die Geschichte des Gottesdienstes im Raum des Bistums Essen. Anmerkungen zu Forschungsstand und künftigen Forschungsaufgaben, in: Alfred Pothmann. Hüter und Bewahrer - Forscher und Erzähler. Gedenkschrift [zugleich: Das Münster am Hellweg 56 (2003)], 203-234.</w:t>
      </w:r>
    </w:p>
    <w:p w14:paraId="0000010F" w14:textId="77777777" w:rsidR="00B9379E" w:rsidRDefault="00156843">
      <w:pPr>
        <w:numPr>
          <w:ilvl w:val="0"/>
          <w:numId w:val="4"/>
        </w:numPr>
        <w:spacing w:after="160"/>
      </w:pPr>
      <w:r>
        <w:rPr>
          <w:rFonts w:ascii="Verdana" w:eastAsia="Verdana" w:hAnsi="Verdana" w:cs="Verdana"/>
          <w:sz w:val="17"/>
          <w:szCs w:val="17"/>
        </w:rPr>
        <w:t xml:space="preserve">Reform der Liturgie als Grundgegebenheit christlicher Liturgiegeschichte. Zur Festschrift "Liturgiereformen" für Angelus A. </w:t>
      </w:r>
      <w:proofErr w:type="spellStart"/>
      <w:r>
        <w:rPr>
          <w:rFonts w:ascii="Verdana" w:eastAsia="Verdana" w:hAnsi="Verdana" w:cs="Verdana"/>
          <w:sz w:val="17"/>
          <w:szCs w:val="17"/>
        </w:rPr>
        <w:t>Häußling</w:t>
      </w:r>
      <w:proofErr w:type="spellEnd"/>
      <w:r>
        <w:rPr>
          <w:rFonts w:ascii="Verdana" w:eastAsia="Verdana" w:hAnsi="Verdana" w:cs="Verdana"/>
          <w:sz w:val="17"/>
          <w:szCs w:val="17"/>
        </w:rPr>
        <w:t xml:space="preserve"> OSB, in: </w:t>
      </w:r>
      <w:proofErr w:type="spellStart"/>
      <w:r>
        <w:rPr>
          <w:rFonts w:ascii="Verdana" w:eastAsia="Verdana" w:hAnsi="Verdana" w:cs="Verdana"/>
          <w:sz w:val="17"/>
          <w:szCs w:val="17"/>
        </w:rPr>
        <w:t>ALw</w:t>
      </w:r>
      <w:proofErr w:type="spellEnd"/>
      <w:r>
        <w:rPr>
          <w:rFonts w:ascii="Verdana" w:eastAsia="Verdana" w:hAnsi="Verdana" w:cs="Verdana"/>
          <w:sz w:val="17"/>
          <w:szCs w:val="17"/>
        </w:rPr>
        <w:t xml:space="preserve"> 45 (2003), 46-65.</w:t>
      </w:r>
    </w:p>
    <w:p w14:paraId="00000110"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2002:</w:t>
      </w:r>
    </w:p>
    <w:p w14:paraId="00000111" w14:textId="77777777" w:rsidR="00B9379E" w:rsidRDefault="00156843">
      <w:pPr>
        <w:numPr>
          <w:ilvl w:val="0"/>
          <w:numId w:val="23"/>
        </w:numPr>
        <w:spacing w:before="160"/>
      </w:pPr>
      <w:r>
        <w:rPr>
          <w:rFonts w:ascii="Verdana" w:eastAsia="Verdana" w:hAnsi="Verdana" w:cs="Verdana"/>
          <w:sz w:val="17"/>
          <w:szCs w:val="17"/>
        </w:rPr>
        <w:t xml:space="preserve">Die </w:t>
      </w:r>
      <w:proofErr w:type="spellStart"/>
      <w:r>
        <w:rPr>
          <w:rFonts w:ascii="Verdana" w:eastAsia="Verdana" w:hAnsi="Verdana" w:cs="Verdana"/>
          <w:sz w:val="17"/>
          <w:szCs w:val="17"/>
        </w:rPr>
        <w:t>nachkonziliare</w:t>
      </w:r>
      <w:proofErr w:type="spellEnd"/>
      <w:r>
        <w:rPr>
          <w:rFonts w:ascii="Verdana" w:eastAsia="Verdana" w:hAnsi="Verdana" w:cs="Verdana"/>
          <w:sz w:val="17"/>
          <w:szCs w:val="17"/>
        </w:rPr>
        <w:t xml:space="preserve"> Begräbnisliturgie. Anmerkungen und Überlegungen zu Motiven ihrer Theologie und Feiergestalt, in: Christliche Begräbnisliturgie und säkulare </w:t>
      </w:r>
      <w:proofErr w:type="gramStart"/>
      <w:r>
        <w:rPr>
          <w:rFonts w:ascii="Verdana" w:eastAsia="Verdana" w:hAnsi="Verdana" w:cs="Verdana"/>
          <w:sz w:val="17"/>
          <w:szCs w:val="17"/>
        </w:rPr>
        <w:t>Gesellschaft ,</w:t>
      </w:r>
      <w:proofErr w:type="gramEnd"/>
      <w:r>
        <w:rPr>
          <w:rFonts w:ascii="Verdana" w:eastAsia="Verdana" w:hAnsi="Verdana" w:cs="Verdana"/>
          <w:sz w:val="17"/>
          <w:szCs w:val="17"/>
        </w:rPr>
        <w:t xml:space="preserve"> hg. von Albert Gerhards und Benedikt Kranemann (Erfurter Theologische Schriften 30), Leipzig 2002, 62-99.</w:t>
      </w:r>
    </w:p>
    <w:p w14:paraId="00000112" w14:textId="77777777" w:rsidR="00B9379E" w:rsidRDefault="00156843">
      <w:pPr>
        <w:numPr>
          <w:ilvl w:val="0"/>
          <w:numId w:val="23"/>
        </w:numPr>
      </w:pPr>
      <w:r>
        <w:rPr>
          <w:rFonts w:ascii="Verdana" w:eastAsia="Verdana" w:hAnsi="Verdana" w:cs="Verdana"/>
          <w:sz w:val="17"/>
          <w:szCs w:val="17"/>
        </w:rPr>
        <w:t xml:space="preserve">Stiftsliturgie und städtische Religiosität im Mittelalter. Beziehungen und Abgrenzungen im Zeugnis des Liber </w:t>
      </w:r>
      <w:proofErr w:type="spellStart"/>
      <w:r>
        <w:rPr>
          <w:rFonts w:ascii="Verdana" w:eastAsia="Verdana" w:hAnsi="Verdana" w:cs="Verdana"/>
          <w:sz w:val="17"/>
          <w:szCs w:val="17"/>
        </w:rPr>
        <w:t>ordinarius</w:t>
      </w:r>
      <w:proofErr w:type="spellEnd"/>
      <w:r>
        <w:rPr>
          <w:rFonts w:ascii="Verdana" w:eastAsia="Verdana" w:hAnsi="Verdana" w:cs="Verdana"/>
          <w:sz w:val="17"/>
          <w:szCs w:val="17"/>
        </w:rPr>
        <w:t xml:space="preserve">, in: Herrschaft, Liturgie und Raum, hg. von </w:t>
      </w:r>
      <w:proofErr w:type="spellStart"/>
      <w:r>
        <w:rPr>
          <w:rFonts w:ascii="Verdana" w:eastAsia="Verdana" w:hAnsi="Verdana" w:cs="Verdana"/>
          <w:sz w:val="17"/>
          <w:szCs w:val="17"/>
        </w:rPr>
        <w:t>Katrinette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Bodarwé</w:t>
      </w:r>
      <w:proofErr w:type="spellEnd"/>
      <w:r>
        <w:rPr>
          <w:rFonts w:ascii="Verdana" w:eastAsia="Verdana" w:hAnsi="Verdana" w:cs="Verdana"/>
          <w:sz w:val="17"/>
          <w:szCs w:val="17"/>
        </w:rPr>
        <w:t xml:space="preserve"> und Thomas Schilp (Essener Forschungen zum Frauenstift 1), Essen 2002, 132-145.</w:t>
      </w:r>
    </w:p>
    <w:p w14:paraId="00000113" w14:textId="77777777" w:rsidR="00B9379E" w:rsidRDefault="00156843">
      <w:pPr>
        <w:numPr>
          <w:ilvl w:val="0"/>
          <w:numId w:val="23"/>
        </w:numPr>
      </w:pPr>
      <w:r>
        <w:rPr>
          <w:rFonts w:ascii="Verdana" w:eastAsia="Verdana" w:hAnsi="Verdana" w:cs="Verdana"/>
          <w:sz w:val="17"/>
          <w:szCs w:val="17"/>
        </w:rPr>
        <w:t>Die Bedeutung des Kreuzes im Spiegel des mittelalterlichen Ritus der Kreuzsegnung. Zu Geschichte und Deutung einer Benediktionsliturgie im Mittelalter und ihrer Weiterentwicklung bis zum II. Vatikanum, in: Kreuzungen. Christliche Existenz im Diskurs. FS Hubert Luthe, im Auftrag des Domkapitels zu Essen hg. von Baldur Hermans und Günter Berghaus, Mülheim/R. 2002, 25-46.</w:t>
      </w:r>
    </w:p>
    <w:p w14:paraId="00000114" w14:textId="77777777" w:rsidR="00B9379E" w:rsidRDefault="00156843">
      <w:pPr>
        <w:numPr>
          <w:ilvl w:val="0"/>
          <w:numId w:val="23"/>
        </w:numPr>
        <w:spacing w:after="160"/>
      </w:pPr>
      <w:r>
        <w:rPr>
          <w:rFonts w:ascii="Verdana" w:eastAsia="Verdana" w:hAnsi="Verdana" w:cs="Verdana"/>
          <w:sz w:val="17"/>
          <w:szCs w:val="17"/>
        </w:rPr>
        <w:t>Wilhelm Knappmann (1900-1986). Kirchliche Erneuerung aus dem Geist der Liturgie, in: Christen an der Ruhr. Bd. 2, hg. von Alfred Pothmann und Reimund Haas, Bottrop-Essen 2002, 142-158.</w:t>
      </w:r>
    </w:p>
    <w:p w14:paraId="00000115"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2001:</w:t>
      </w:r>
    </w:p>
    <w:p w14:paraId="00000116" w14:textId="77777777" w:rsidR="00B9379E" w:rsidRDefault="00156843">
      <w:pPr>
        <w:numPr>
          <w:ilvl w:val="0"/>
          <w:numId w:val="8"/>
        </w:numPr>
        <w:spacing w:before="160"/>
      </w:pPr>
      <w:r>
        <w:rPr>
          <w:rFonts w:ascii="Verdana" w:eastAsia="Verdana" w:hAnsi="Verdana" w:cs="Verdana"/>
          <w:sz w:val="17"/>
          <w:szCs w:val="17"/>
        </w:rPr>
        <w:t xml:space="preserve">Grablegung und Auferstehungsfeier. Volksnahe Formen szenischer Liturgie in deutschsprachigen </w:t>
      </w:r>
      <w:proofErr w:type="spellStart"/>
      <w:r>
        <w:rPr>
          <w:rFonts w:ascii="Verdana" w:eastAsia="Verdana" w:hAnsi="Verdana" w:cs="Verdana"/>
          <w:sz w:val="17"/>
          <w:szCs w:val="17"/>
        </w:rPr>
        <w:t>Diözesanritualien</w:t>
      </w:r>
      <w:proofErr w:type="spellEnd"/>
      <w:r>
        <w:rPr>
          <w:rFonts w:ascii="Verdana" w:eastAsia="Verdana" w:hAnsi="Verdana" w:cs="Verdana"/>
          <w:sz w:val="17"/>
          <w:szCs w:val="17"/>
        </w:rPr>
        <w:t xml:space="preserve"> an der Wende vom 19. zum 20. Jahrhundert, in: Trierer Theologische Zeitschrift 110 (2001), 173-194.</w:t>
      </w:r>
    </w:p>
    <w:p w14:paraId="00000117" w14:textId="77777777" w:rsidR="00B9379E" w:rsidRDefault="00156843">
      <w:pPr>
        <w:numPr>
          <w:ilvl w:val="0"/>
          <w:numId w:val="8"/>
        </w:numPr>
        <w:spacing w:after="160"/>
      </w:pPr>
      <w:r>
        <w:rPr>
          <w:rFonts w:ascii="Verdana" w:eastAsia="Verdana" w:hAnsi="Verdana" w:cs="Verdana"/>
          <w:sz w:val="17"/>
          <w:szCs w:val="17"/>
        </w:rPr>
        <w:t>Gottesdienst als "Herzstück des christlichen Gemeindelebens". Das neue Evangelische Gottesdienstbuch aus katholischer Perspektive, in: Pastoralblatt für die Diözesen Aachen, Berlin, Essen, Hamburg, Hildesheim, Köln, Osnabrück 53 (2001), 35-46.</w:t>
      </w:r>
    </w:p>
    <w:p w14:paraId="00000118"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2000:</w:t>
      </w:r>
    </w:p>
    <w:p w14:paraId="00000119" w14:textId="77777777" w:rsidR="00B9379E" w:rsidRDefault="00156843">
      <w:pPr>
        <w:numPr>
          <w:ilvl w:val="0"/>
          <w:numId w:val="19"/>
        </w:numPr>
        <w:spacing w:before="160"/>
      </w:pPr>
      <w:r>
        <w:rPr>
          <w:rFonts w:ascii="Verdana" w:eastAsia="Verdana" w:hAnsi="Verdana" w:cs="Verdana"/>
          <w:sz w:val="17"/>
          <w:szCs w:val="17"/>
        </w:rPr>
        <w:t>Die Feier von Allerseelen in der Kölner Kirche. Gottesdienst und volksfrommes Brauchtum in Zeugnissen der Kölner Diözesanliturgie, in: Kölnische Liturgie und ihre Geschichte. Studien zur interdisziplinären Erforschung des Gottesdienstes im Erzbistum Köln, hg. von Albert Gerhards und Andreas Odenthal (LQF 87), Münster 2000, 243-270.</w:t>
      </w:r>
    </w:p>
    <w:p w14:paraId="0000011A" w14:textId="77777777" w:rsidR="00B9379E" w:rsidRDefault="00156843">
      <w:pPr>
        <w:numPr>
          <w:ilvl w:val="0"/>
          <w:numId w:val="19"/>
        </w:numPr>
      </w:pPr>
      <w:r>
        <w:rPr>
          <w:rFonts w:ascii="Verdana" w:eastAsia="Verdana" w:hAnsi="Verdana" w:cs="Verdana"/>
          <w:sz w:val="17"/>
          <w:szCs w:val="17"/>
        </w:rPr>
        <w:t>Die Essener Münsterkirche als Ort des Gottesdienstes. Zur Feier der Liturgie im mittelalterlichen Stift Essen, in: Herrschaft, Bildung und Gebet. Gründung und Anfänge des Frauenstifts Essen, hg. von Günter Berghaus, Thomas Schilp und Michael Schlagheck, Essen 2000, 71-85.</w:t>
      </w:r>
    </w:p>
    <w:p w14:paraId="0000011B" w14:textId="77777777" w:rsidR="00B9379E" w:rsidRDefault="00156843">
      <w:pPr>
        <w:numPr>
          <w:ilvl w:val="0"/>
          <w:numId w:val="19"/>
        </w:numPr>
      </w:pPr>
      <w:r>
        <w:rPr>
          <w:rFonts w:ascii="Verdana" w:eastAsia="Verdana" w:hAnsi="Verdana" w:cs="Verdana"/>
          <w:sz w:val="17"/>
          <w:szCs w:val="17"/>
        </w:rPr>
        <w:t>"In sinnenfälligen Zeichen ..." Jugendliche vor dem rituell-zeichenhaften Handeln in der Totenliturgie, in: Geschwister-Trauer. Erfahrungen und Hilfen aus verschiedenen Praxisfeldern, hg. von Wolfgang Holzschuh, Regensburg 2000, 144-159.</w:t>
      </w:r>
    </w:p>
    <w:p w14:paraId="0000011C" w14:textId="77777777" w:rsidR="00B9379E" w:rsidRDefault="00156843">
      <w:pPr>
        <w:numPr>
          <w:ilvl w:val="0"/>
          <w:numId w:val="19"/>
        </w:numPr>
        <w:spacing w:after="160"/>
      </w:pPr>
      <w:r>
        <w:rPr>
          <w:rFonts w:ascii="Verdana" w:eastAsia="Verdana" w:hAnsi="Verdana" w:cs="Verdana"/>
          <w:sz w:val="17"/>
          <w:szCs w:val="17"/>
        </w:rPr>
        <w:t>Art. Spiel. V. Liturgiegeschichtlich. VI. Pastoralliturgisch, in: LThKÂ³ 9, 842-845.</w:t>
      </w:r>
    </w:p>
    <w:p w14:paraId="0000011D"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1999:</w:t>
      </w:r>
    </w:p>
    <w:p w14:paraId="0000011E" w14:textId="77777777" w:rsidR="00B9379E" w:rsidRDefault="00156843">
      <w:pPr>
        <w:numPr>
          <w:ilvl w:val="0"/>
          <w:numId w:val="5"/>
        </w:numPr>
        <w:spacing w:before="160"/>
      </w:pPr>
      <w:r>
        <w:rPr>
          <w:rFonts w:ascii="Verdana" w:eastAsia="Verdana" w:hAnsi="Verdana" w:cs="Verdana"/>
          <w:sz w:val="17"/>
          <w:szCs w:val="17"/>
        </w:rPr>
        <w:t xml:space="preserve">Die spätmittelalterliche Prozessionsliturgie der Abtei </w:t>
      </w:r>
      <w:proofErr w:type="spellStart"/>
      <w:r>
        <w:rPr>
          <w:rFonts w:ascii="Verdana" w:eastAsia="Verdana" w:hAnsi="Verdana" w:cs="Verdana"/>
          <w:sz w:val="17"/>
          <w:szCs w:val="17"/>
        </w:rPr>
        <w:t>Werden</w:t>
      </w:r>
      <w:proofErr w:type="spellEnd"/>
      <w:r>
        <w:rPr>
          <w:rFonts w:ascii="Verdana" w:eastAsia="Verdana" w:hAnsi="Verdana" w:cs="Verdana"/>
          <w:sz w:val="17"/>
          <w:szCs w:val="17"/>
        </w:rPr>
        <w:t xml:space="preserve">. Gottesdienstliche Traditionen im Licht eines handschriftlichen </w:t>
      </w:r>
      <w:proofErr w:type="spellStart"/>
      <w:r>
        <w:rPr>
          <w:rFonts w:ascii="Verdana" w:eastAsia="Verdana" w:hAnsi="Verdana" w:cs="Verdana"/>
          <w:sz w:val="17"/>
          <w:szCs w:val="17"/>
        </w:rPr>
        <w:t>Prozessionales</w:t>
      </w:r>
      <w:proofErr w:type="spellEnd"/>
      <w:r>
        <w:rPr>
          <w:rFonts w:ascii="Verdana" w:eastAsia="Verdana" w:hAnsi="Verdana" w:cs="Verdana"/>
          <w:sz w:val="17"/>
          <w:szCs w:val="17"/>
        </w:rPr>
        <w:t xml:space="preserve"> aus dem 15. Jahrhundert, in: 1200 Jahre Werden 799-1999. Festschrift und Dokumentation, hg. vom Vorbereitungsausschuss "1200 Jahre </w:t>
      </w:r>
      <w:proofErr w:type="spellStart"/>
      <w:r>
        <w:rPr>
          <w:rFonts w:ascii="Verdana" w:eastAsia="Verdana" w:hAnsi="Verdana" w:cs="Verdana"/>
          <w:sz w:val="17"/>
          <w:szCs w:val="17"/>
        </w:rPr>
        <w:t>Werden</w:t>
      </w:r>
      <w:proofErr w:type="spellEnd"/>
      <w:r>
        <w:rPr>
          <w:rFonts w:ascii="Verdana" w:eastAsia="Verdana" w:hAnsi="Verdana" w:cs="Verdana"/>
          <w:sz w:val="17"/>
          <w:szCs w:val="17"/>
        </w:rPr>
        <w:t>", Essen 1999, 65-70.</w:t>
      </w:r>
    </w:p>
    <w:p w14:paraId="0000011F" w14:textId="77777777" w:rsidR="00B9379E" w:rsidRDefault="00156843">
      <w:pPr>
        <w:numPr>
          <w:ilvl w:val="0"/>
          <w:numId w:val="5"/>
        </w:numPr>
      </w:pPr>
      <w:r>
        <w:rPr>
          <w:rFonts w:ascii="Verdana" w:eastAsia="Verdana" w:hAnsi="Verdana" w:cs="Verdana"/>
          <w:sz w:val="17"/>
          <w:szCs w:val="17"/>
        </w:rPr>
        <w:t xml:space="preserve">Liturgie und Seelsorge. Vom Leben und Wirken des Pfarrers Konrad Jakobs, in: </w:t>
      </w:r>
      <w:proofErr w:type="spellStart"/>
      <w:r>
        <w:rPr>
          <w:rFonts w:ascii="Verdana" w:eastAsia="Verdana" w:hAnsi="Verdana" w:cs="Verdana"/>
          <w:sz w:val="17"/>
          <w:szCs w:val="17"/>
        </w:rPr>
        <w:t>Klerusblatt</w:t>
      </w:r>
      <w:proofErr w:type="spellEnd"/>
      <w:r>
        <w:rPr>
          <w:rFonts w:ascii="Verdana" w:eastAsia="Verdana" w:hAnsi="Verdana" w:cs="Verdana"/>
          <w:sz w:val="17"/>
          <w:szCs w:val="17"/>
        </w:rPr>
        <w:t xml:space="preserve"> 79 (1999) Nr. 9, 195-200.</w:t>
      </w:r>
    </w:p>
    <w:p w14:paraId="00000120" w14:textId="77777777" w:rsidR="00B9379E" w:rsidRDefault="00156843">
      <w:pPr>
        <w:numPr>
          <w:ilvl w:val="0"/>
          <w:numId w:val="5"/>
        </w:numPr>
      </w:pPr>
      <w:r>
        <w:rPr>
          <w:rFonts w:ascii="Verdana" w:eastAsia="Verdana" w:hAnsi="Verdana" w:cs="Verdana"/>
          <w:sz w:val="17"/>
          <w:szCs w:val="17"/>
        </w:rPr>
        <w:t xml:space="preserve">Art. Per annum, in: </w:t>
      </w:r>
      <w:proofErr w:type="spellStart"/>
      <w:r>
        <w:rPr>
          <w:rFonts w:ascii="Verdana" w:eastAsia="Verdana" w:hAnsi="Verdana" w:cs="Verdana"/>
          <w:sz w:val="17"/>
          <w:szCs w:val="17"/>
        </w:rPr>
        <w:t>LThK</w:t>
      </w:r>
      <w:proofErr w:type="spellEnd"/>
      <w:r>
        <w:rPr>
          <w:rFonts w:ascii="Verdana" w:eastAsia="Verdana" w:hAnsi="Verdana" w:cs="Verdana"/>
          <w:sz w:val="17"/>
          <w:szCs w:val="17"/>
        </w:rPr>
        <w:t xml:space="preserve"> 8, 24.</w:t>
      </w:r>
    </w:p>
    <w:p w14:paraId="00000121" w14:textId="77777777" w:rsidR="00B9379E" w:rsidRDefault="00156843">
      <w:pPr>
        <w:numPr>
          <w:ilvl w:val="0"/>
          <w:numId w:val="5"/>
        </w:numPr>
        <w:spacing w:after="160"/>
      </w:pPr>
      <w:r>
        <w:rPr>
          <w:rFonts w:ascii="Verdana" w:eastAsia="Verdana" w:hAnsi="Verdana" w:cs="Verdana"/>
          <w:sz w:val="17"/>
          <w:szCs w:val="17"/>
        </w:rPr>
        <w:t xml:space="preserve">Art. Salve </w:t>
      </w:r>
      <w:proofErr w:type="spellStart"/>
      <w:r>
        <w:rPr>
          <w:rFonts w:ascii="Verdana" w:eastAsia="Verdana" w:hAnsi="Verdana" w:cs="Verdana"/>
          <w:sz w:val="17"/>
          <w:szCs w:val="17"/>
        </w:rPr>
        <w:t>festa</w:t>
      </w:r>
      <w:proofErr w:type="spellEnd"/>
      <w:r>
        <w:rPr>
          <w:rFonts w:ascii="Verdana" w:eastAsia="Verdana" w:hAnsi="Verdana" w:cs="Verdana"/>
          <w:sz w:val="17"/>
          <w:szCs w:val="17"/>
        </w:rPr>
        <w:t xml:space="preserve"> dies, in: </w:t>
      </w:r>
      <w:proofErr w:type="spellStart"/>
      <w:r>
        <w:rPr>
          <w:rFonts w:ascii="Verdana" w:eastAsia="Verdana" w:hAnsi="Verdana" w:cs="Verdana"/>
          <w:sz w:val="17"/>
          <w:szCs w:val="17"/>
        </w:rPr>
        <w:t>LThK</w:t>
      </w:r>
      <w:proofErr w:type="spellEnd"/>
      <w:r>
        <w:rPr>
          <w:rFonts w:ascii="Verdana" w:eastAsia="Verdana" w:hAnsi="Verdana" w:cs="Verdana"/>
          <w:sz w:val="17"/>
          <w:szCs w:val="17"/>
        </w:rPr>
        <w:t xml:space="preserve"> 8, 1499.</w:t>
      </w:r>
    </w:p>
    <w:p w14:paraId="00000122"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1998:</w:t>
      </w:r>
    </w:p>
    <w:p w14:paraId="00000123" w14:textId="77777777" w:rsidR="00B9379E" w:rsidRDefault="00156843">
      <w:pPr>
        <w:numPr>
          <w:ilvl w:val="0"/>
          <w:numId w:val="6"/>
        </w:numPr>
        <w:spacing w:before="160"/>
      </w:pPr>
      <w:r>
        <w:rPr>
          <w:rFonts w:ascii="Verdana" w:eastAsia="Verdana" w:hAnsi="Verdana" w:cs="Verdana"/>
          <w:sz w:val="17"/>
          <w:szCs w:val="17"/>
        </w:rPr>
        <w:t xml:space="preserve">Raum und Bewegung im mittelalterlichen Gottesdienst. Anmerkungen zur Prozessionsliturgie in der Essener Stiftskirche nach dem Zeugnis des Liber </w:t>
      </w:r>
      <w:proofErr w:type="spellStart"/>
      <w:r>
        <w:rPr>
          <w:rFonts w:ascii="Verdana" w:eastAsia="Verdana" w:hAnsi="Verdana" w:cs="Verdana"/>
          <w:sz w:val="17"/>
          <w:szCs w:val="17"/>
        </w:rPr>
        <w:t>ordinarius</w:t>
      </w:r>
      <w:proofErr w:type="spellEnd"/>
      <w:r>
        <w:rPr>
          <w:rFonts w:ascii="Verdana" w:eastAsia="Verdana" w:hAnsi="Verdana" w:cs="Verdana"/>
          <w:sz w:val="17"/>
          <w:szCs w:val="17"/>
        </w:rPr>
        <w:t xml:space="preserve"> vom Ende des 14. Jahrhunderts, in: Heiliger Raum. Architektur, Kunst und Liturgie in mittelalterlichen Kathedralen und Stiftskirchen, hg. von Franz Kohlschein und Peter Wünsche (LQF 82), Münster 1998, 163-186.</w:t>
      </w:r>
    </w:p>
    <w:p w14:paraId="00000124" w14:textId="77777777" w:rsidR="00B9379E" w:rsidRDefault="00156843">
      <w:pPr>
        <w:numPr>
          <w:ilvl w:val="0"/>
          <w:numId w:val="6"/>
        </w:numPr>
      </w:pPr>
      <w:r>
        <w:rPr>
          <w:rFonts w:ascii="Verdana" w:eastAsia="Verdana" w:hAnsi="Verdana" w:cs="Verdana"/>
          <w:sz w:val="17"/>
          <w:szCs w:val="17"/>
        </w:rPr>
        <w:lastRenderedPageBreak/>
        <w:t>Pastor Konrad Jakobs (1874-1931). Seelsorge aus dem Geist der Liturgie, in: Christen an der Ruhr. Bd. 1, hg. von Alfred Pothmann und Reimund Haas, Bottrop-Essen 1998, 150-164.</w:t>
      </w:r>
    </w:p>
    <w:p w14:paraId="00000125" w14:textId="77777777" w:rsidR="00B9379E" w:rsidRDefault="00156843">
      <w:pPr>
        <w:numPr>
          <w:ilvl w:val="0"/>
          <w:numId w:val="6"/>
        </w:numPr>
      </w:pPr>
      <w:r>
        <w:rPr>
          <w:rFonts w:ascii="Verdana" w:eastAsia="Verdana" w:hAnsi="Verdana" w:cs="Verdana"/>
          <w:sz w:val="17"/>
          <w:szCs w:val="17"/>
        </w:rPr>
        <w:t xml:space="preserve">Agenda </w:t>
      </w:r>
      <w:proofErr w:type="spellStart"/>
      <w:r>
        <w:rPr>
          <w:rFonts w:ascii="Verdana" w:eastAsia="Verdana" w:hAnsi="Verdana" w:cs="Verdana"/>
          <w:sz w:val="17"/>
          <w:szCs w:val="17"/>
        </w:rPr>
        <w:t>mortuorum</w:t>
      </w:r>
      <w:proofErr w:type="spellEnd"/>
      <w:r>
        <w:rPr>
          <w:rFonts w:ascii="Verdana" w:eastAsia="Verdana" w:hAnsi="Verdana" w:cs="Verdana"/>
          <w:sz w:val="17"/>
          <w:szCs w:val="17"/>
        </w:rPr>
        <w:t>. Katholische Beobachtungen zu einer neuen lutherischen Agende für die Begräbnisliturgie, in: LJ 48 (1998), 42-71.</w:t>
      </w:r>
    </w:p>
    <w:p w14:paraId="00000126" w14:textId="77777777" w:rsidR="00B9379E" w:rsidRDefault="00156843">
      <w:pPr>
        <w:numPr>
          <w:ilvl w:val="0"/>
          <w:numId w:val="6"/>
        </w:numPr>
        <w:spacing w:after="160"/>
      </w:pPr>
      <w:r>
        <w:rPr>
          <w:rFonts w:ascii="Verdana" w:eastAsia="Verdana" w:hAnsi="Verdana" w:cs="Verdana"/>
          <w:sz w:val="17"/>
          <w:szCs w:val="17"/>
        </w:rPr>
        <w:t xml:space="preserve">Bewegte Liturgie am Vorabend der Säkularisation. Zwei handschriftliche </w:t>
      </w:r>
      <w:proofErr w:type="spellStart"/>
      <w:r>
        <w:rPr>
          <w:rFonts w:ascii="Verdana" w:eastAsia="Verdana" w:hAnsi="Verdana" w:cs="Verdana"/>
          <w:sz w:val="17"/>
          <w:szCs w:val="17"/>
        </w:rPr>
        <w:t>Prozessionalien</w:t>
      </w:r>
      <w:proofErr w:type="spellEnd"/>
      <w:r>
        <w:rPr>
          <w:rFonts w:ascii="Verdana" w:eastAsia="Verdana" w:hAnsi="Verdana" w:cs="Verdana"/>
          <w:sz w:val="17"/>
          <w:szCs w:val="17"/>
        </w:rPr>
        <w:t xml:space="preserve"> aus Werden und Essen, in: Das Münster am Hellweg 51 (1998), 7-33.</w:t>
      </w:r>
    </w:p>
    <w:p w14:paraId="00000127"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1997:</w:t>
      </w:r>
    </w:p>
    <w:p w14:paraId="00000128" w14:textId="77777777" w:rsidR="00B9379E" w:rsidRDefault="00156843">
      <w:pPr>
        <w:numPr>
          <w:ilvl w:val="0"/>
          <w:numId w:val="21"/>
        </w:numPr>
        <w:spacing w:before="160"/>
      </w:pPr>
      <w:r>
        <w:rPr>
          <w:rFonts w:ascii="Verdana" w:eastAsia="Verdana" w:hAnsi="Verdana" w:cs="Verdana"/>
          <w:sz w:val="17"/>
          <w:szCs w:val="17"/>
        </w:rPr>
        <w:t xml:space="preserve">Aus dem Tod in das Leben hinübergehen. Schwerpunkte der </w:t>
      </w:r>
      <w:proofErr w:type="spellStart"/>
      <w:r>
        <w:rPr>
          <w:rFonts w:ascii="Verdana" w:eastAsia="Verdana" w:hAnsi="Verdana" w:cs="Verdana"/>
          <w:sz w:val="17"/>
          <w:szCs w:val="17"/>
        </w:rPr>
        <w:t>nachkonziliaren</w:t>
      </w:r>
      <w:proofErr w:type="spellEnd"/>
      <w:r>
        <w:rPr>
          <w:rFonts w:ascii="Verdana" w:eastAsia="Verdana" w:hAnsi="Verdana" w:cs="Verdana"/>
          <w:sz w:val="17"/>
          <w:szCs w:val="17"/>
        </w:rPr>
        <w:t xml:space="preserve"> Totenliturgie, in: Trauernde trösten - Tote beerdigen. Biblische, pastorale und liturgische Hilfen im Umkreis von Sterben und Tod, hg. von Jürgen Bärsch und Beate Kowalski (Feier mit der Bibel 4), Stuttgart 1997, 49-60.</w:t>
      </w:r>
    </w:p>
    <w:p w14:paraId="00000129" w14:textId="77777777" w:rsidR="00B9379E" w:rsidRDefault="00156843">
      <w:pPr>
        <w:numPr>
          <w:ilvl w:val="0"/>
          <w:numId w:val="21"/>
        </w:numPr>
      </w:pPr>
      <w:r>
        <w:rPr>
          <w:rFonts w:ascii="Verdana" w:eastAsia="Verdana" w:hAnsi="Verdana" w:cs="Verdana"/>
          <w:sz w:val="17"/>
          <w:szCs w:val="17"/>
        </w:rPr>
        <w:t>Die Begräbnisliturgie als Feier der Hoffnung für die Toten und die Lebenden. Überlegungen und Hilfen zur Gestaltung der gottesdienstlichen Feiern beim Begräbnis, in: Trauernde trösten - Tote beerdigen (s.o.), 60-87.</w:t>
      </w:r>
    </w:p>
    <w:p w14:paraId="0000012A" w14:textId="77777777" w:rsidR="00B9379E" w:rsidRDefault="00156843">
      <w:pPr>
        <w:numPr>
          <w:ilvl w:val="0"/>
          <w:numId w:val="21"/>
        </w:numPr>
        <w:spacing w:after="160"/>
      </w:pPr>
      <w:r>
        <w:rPr>
          <w:rFonts w:ascii="Verdana" w:eastAsia="Verdana" w:hAnsi="Verdana" w:cs="Verdana"/>
          <w:sz w:val="17"/>
          <w:szCs w:val="17"/>
        </w:rPr>
        <w:t>In Zeichen den Tod und die Auferstehung verkünden. Zur Bedeutung und Gestalt der Zeichensprache in der Totenliturgie, in: Trauernde trösten - Tote beerdigen (s.o.), 87-98.</w:t>
      </w:r>
    </w:p>
    <w:p w14:paraId="0000012B"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1996:</w:t>
      </w:r>
    </w:p>
    <w:p w14:paraId="0000012C" w14:textId="77777777" w:rsidR="00B9379E" w:rsidRDefault="00156843">
      <w:pPr>
        <w:numPr>
          <w:ilvl w:val="0"/>
          <w:numId w:val="18"/>
        </w:numPr>
        <w:spacing w:before="160" w:after="160"/>
      </w:pPr>
      <w:r>
        <w:rPr>
          <w:rFonts w:ascii="Verdana" w:eastAsia="Verdana" w:hAnsi="Verdana" w:cs="Verdana"/>
          <w:sz w:val="17"/>
          <w:szCs w:val="17"/>
        </w:rPr>
        <w:t>Das Dramatische im Gottesdienst. Liturgiewissenschaftliche Aspekte zum Phänomen der Osterfeiern und Osterspiele im Mittelalter, in: LJ 46 (1996), 41-66.</w:t>
      </w:r>
    </w:p>
    <w:p w14:paraId="0000012D"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1995:</w:t>
      </w:r>
    </w:p>
    <w:p w14:paraId="0000012E" w14:textId="77777777" w:rsidR="00B9379E" w:rsidRDefault="00156843">
      <w:pPr>
        <w:numPr>
          <w:ilvl w:val="0"/>
          <w:numId w:val="11"/>
        </w:numPr>
        <w:spacing w:before="160" w:after="160"/>
      </w:pPr>
      <w:r>
        <w:rPr>
          <w:rFonts w:ascii="Verdana" w:eastAsia="Verdana" w:hAnsi="Verdana" w:cs="Verdana"/>
          <w:sz w:val="17"/>
          <w:szCs w:val="17"/>
        </w:rPr>
        <w:t>Ein kleines Stück Brot. Liturgie und Frömmigkeit der Armenier, in: Christ in der Gegenwart 47 (1995) 124.</w:t>
      </w:r>
    </w:p>
    <w:p w14:paraId="0000012F"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1994:</w:t>
      </w:r>
    </w:p>
    <w:p w14:paraId="00000130" w14:textId="77777777" w:rsidR="00B9379E" w:rsidRDefault="00156843">
      <w:pPr>
        <w:numPr>
          <w:ilvl w:val="0"/>
          <w:numId w:val="12"/>
        </w:numPr>
        <w:spacing w:before="160"/>
      </w:pPr>
      <w:r>
        <w:rPr>
          <w:rFonts w:ascii="Verdana" w:eastAsia="Verdana" w:hAnsi="Verdana" w:cs="Verdana"/>
          <w:sz w:val="17"/>
          <w:szCs w:val="17"/>
        </w:rPr>
        <w:t>Zeichen der Hoffnung im Angesicht des Todes. Die Zeichensprache in der erneuerten Feier der Begräbnisliturgie, in: Gottes Volk B8, Stuttgart 1994, 110-118.</w:t>
      </w:r>
    </w:p>
    <w:p w14:paraId="00000131" w14:textId="77777777" w:rsidR="00B9379E" w:rsidRDefault="00156843">
      <w:pPr>
        <w:numPr>
          <w:ilvl w:val="0"/>
          <w:numId w:val="12"/>
        </w:numPr>
      </w:pPr>
      <w:r>
        <w:rPr>
          <w:rFonts w:ascii="Verdana" w:eastAsia="Verdana" w:hAnsi="Verdana" w:cs="Verdana"/>
          <w:sz w:val="17"/>
          <w:szCs w:val="17"/>
        </w:rPr>
        <w:t>Der parallele Wortgottesdienst mit Kindern und Erwachsenen in der sonntäglichen Eucharistiefeier der Gemeinde. Pastorale Relevanz und liturgische Kriterien, in: LJ 44 (1994), 89-106.</w:t>
      </w:r>
    </w:p>
    <w:p w14:paraId="00000132" w14:textId="77777777" w:rsidR="00B9379E" w:rsidRDefault="00156843">
      <w:pPr>
        <w:numPr>
          <w:ilvl w:val="0"/>
          <w:numId w:val="12"/>
        </w:numPr>
      </w:pPr>
      <w:r>
        <w:rPr>
          <w:rFonts w:ascii="Verdana" w:eastAsia="Verdana" w:hAnsi="Verdana" w:cs="Verdana"/>
          <w:sz w:val="17"/>
          <w:szCs w:val="17"/>
        </w:rPr>
        <w:t>Die Kirchweihliturgie in der Marienkirche zu Oberhausen 1894. Spätantikes und mittelalterliches Erbe an der Schwelle des 20. Jahrhunderts, in: Ursprünge und Entwicklungen der Stadt Oberhausen 4 (1994), 245-264.</w:t>
      </w:r>
    </w:p>
    <w:p w14:paraId="00000133" w14:textId="77777777" w:rsidR="00B9379E" w:rsidRDefault="00156843">
      <w:pPr>
        <w:numPr>
          <w:ilvl w:val="0"/>
          <w:numId w:val="12"/>
        </w:numPr>
      </w:pPr>
      <w:r>
        <w:rPr>
          <w:rFonts w:ascii="Verdana" w:eastAsia="Verdana" w:hAnsi="Verdana" w:cs="Verdana"/>
          <w:sz w:val="17"/>
          <w:szCs w:val="17"/>
        </w:rPr>
        <w:t>1992</w:t>
      </w:r>
    </w:p>
    <w:p w14:paraId="00000134" w14:textId="77777777" w:rsidR="00B9379E" w:rsidRDefault="00156843">
      <w:pPr>
        <w:numPr>
          <w:ilvl w:val="0"/>
          <w:numId w:val="12"/>
        </w:numPr>
        <w:spacing w:after="160"/>
      </w:pPr>
      <w:r>
        <w:rPr>
          <w:rFonts w:ascii="Verdana" w:eastAsia="Verdana" w:hAnsi="Verdana" w:cs="Verdana"/>
          <w:sz w:val="17"/>
          <w:szCs w:val="17"/>
        </w:rPr>
        <w:t xml:space="preserve">Jugendliche und Eucharistiegebet. Pole unversöhnlicher </w:t>
      </w:r>
      <w:proofErr w:type="gramStart"/>
      <w:r>
        <w:rPr>
          <w:rFonts w:ascii="Verdana" w:eastAsia="Verdana" w:hAnsi="Verdana" w:cs="Verdana"/>
          <w:sz w:val="17"/>
          <w:szCs w:val="17"/>
        </w:rPr>
        <w:t>Kontraste?,</w:t>
      </w:r>
      <w:proofErr w:type="gramEnd"/>
      <w:r>
        <w:rPr>
          <w:rFonts w:ascii="Verdana" w:eastAsia="Verdana" w:hAnsi="Verdana" w:cs="Verdana"/>
          <w:sz w:val="17"/>
          <w:szCs w:val="17"/>
        </w:rPr>
        <w:t xml:space="preserve"> in: Gratias </w:t>
      </w:r>
      <w:proofErr w:type="spellStart"/>
      <w:r>
        <w:rPr>
          <w:rFonts w:ascii="Verdana" w:eastAsia="Verdana" w:hAnsi="Verdana" w:cs="Verdana"/>
          <w:sz w:val="17"/>
          <w:szCs w:val="17"/>
        </w:rPr>
        <w:t>agamus</w:t>
      </w:r>
      <w:proofErr w:type="spellEnd"/>
      <w:r>
        <w:rPr>
          <w:rFonts w:ascii="Verdana" w:eastAsia="Verdana" w:hAnsi="Verdana" w:cs="Verdana"/>
          <w:sz w:val="17"/>
          <w:szCs w:val="17"/>
        </w:rPr>
        <w:t>. Studien zum eucharistischen Hochgebet. FS Balthasar Fischer, hg. von Andreas Heinz und Heinrich Rennings, Freiburg-Basel-Wien 1992, 11-21.</w:t>
      </w:r>
    </w:p>
    <w:p w14:paraId="00000135" w14:textId="77777777" w:rsidR="00B9379E" w:rsidRDefault="00B9379E"/>
    <w:sectPr w:rsidR="00B9379E" w:rsidSect="00156843">
      <w:pgSz w:w="11906" w:h="16838"/>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52710"/>
    <w:multiLevelType w:val="hybridMultilevel"/>
    <w:tmpl w:val="0AA60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FE6509"/>
    <w:multiLevelType w:val="multilevel"/>
    <w:tmpl w:val="ACAE0F30"/>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9341DC"/>
    <w:multiLevelType w:val="multilevel"/>
    <w:tmpl w:val="8AFA0BEE"/>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E179B6"/>
    <w:multiLevelType w:val="hybridMultilevel"/>
    <w:tmpl w:val="06B6AD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832F37"/>
    <w:multiLevelType w:val="multilevel"/>
    <w:tmpl w:val="05AE45D6"/>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5E2820"/>
    <w:multiLevelType w:val="multilevel"/>
    <w:tmpl w:val="20AE3AD2"/>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7467CC"/>
    <w:multiLevelType w:val="multilevel"/>
    <w:tmpl w:val="B79C9406"/>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BE158D"/>
    <w:multiLevelType w:val="multilevel"/>
    <w:tmpl w:val="06B6D912"/>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29E6B0E"/>
    <w:multiLevelType w:val="multilevel"/>
    <w:tmpl w:val="7ED669FA"/>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2A86771"/>
    <w:multiLevelType w:val="multilevel"/>
    <w:tmpl w:val="72D27BE6"/>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5884000"/>
    <w:multiLevelType w:val="multilevel"/>
    <w:tmpl w:val="E80811E6"/>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9685272"/>
    <w:multiLevelType w:val="hybridMultilevel"/>
    <w:tmpl w:val="ACEC5B0A"/>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B5365FD"/>
    <w:multiLevelType w:val="multilevel"/>
    <w:tmpl w:val="EC7628A2"/>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EF42F43"/>
    <w:multiLevelType w:val="multilevel"/>
    <w:tmpl w:val="9350EAD2"/>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03D00CD"/>
    <w:multiLevelType w:val="multilevel"/>
    <w:tmpl w:val="CC242602"/>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1823779"/>
    <w:multiLevelType w:val="hybridMultilevel"/>
    <w:tmpl w:val="936CFB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4C30797"/>
    <w:multiLevelType w:val="multilevel"/>
    <w:tmpl w:val="CB7835A6"/>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51140B5"/>
    <w:multiLevelType w:val="multilevel"/>
    <w:tmpl w:val="1C6A87C4"/>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EAD54E3"/>
    <w:multiLevelType w:val="hybridMultilevel"/>
    <w:tmpl w:val="9DCACB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02A6DAA"/>
    <w:multiLevelType w:val="multilevel"/>
    <w:tmpl w:val="A522BACE"/>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0D04C19"/>
    <w:multiLevelType w:val="multilevel"/>
    <w:tmpl w:val="5FD25128"/>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4026EA7"/>
    <w:multiLevelType w:val="multilevel"/>
    <w:tmpl w:val="77A0A8CE"/>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6CE3B51"/>
    <w:multiLevelType w:val="hybridMultilevel"/>
    <w:tmpl w:val="B3AEC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75201CA"/>
    <w:multiLevelType w:val="multilevel"/>
    <w:tmpl w:val="A49C6808"/>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AD37E6A"/>
    <w:multiLevelType w:val="multilevel"/>
    <w:tmpl w:val="E9446E48"/>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C9C7C10"/>
    <w:multiLevelType w:val="multilevel"/>
    <w:tmpl w:val="88D4A66A"/>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81E633C"/>
    <w:multiLevelType w:val="multilevel"/>
    <w:tmpl w:val="616CE988"/>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56C558A"/>
    <w:multiLevelType w:val="multilevel"/>
    <w:tmpl w:val="93B4EA9E"/>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9427149"/>
    <w:multiLevelType w:val="multilevel"/>
    <w:tmpl w:val="79AC2D24"/>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AFE0096"/>
    <w:multiLevelType w:val="hybridMultilevel"/>
    <w:tmpl w:val="3CFC0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2186BD8"/>
    <w:multiLevelType w:val="multilevel"/>
    <w:tmpl w:val="F710BE72"/>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22F62B0"/>
    <w:multiLevelType w:val="hybridMultilevel"/>
    <w:tmpl w:val="14426D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4B37C9F"/>
    <w:multiLevelType w:val="multilevel"/>
    <w:tmpl w:val="6EE4A508"/>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4BD6F99"/>
    <w:multiLevelType w:val="multilevel"/>
    <w:tmpl w:val="08E0FCF4"/>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01E6C3C"/>
    <w:multiLevelType w:val="multilevel"/>
    <w:tmpl w:val="2FFE8BBC"/>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38E6469"/>
    <w:multiLevelType w:val="hybridMultilevel"/>
    <w:tmpl w:val="A6489A3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6" w15:restartNumberingAfterBreak="0">
    <w:nsid w:val="74B7534F"/>
    <w:multiLevelType w:val="hybridMultilevel"/>
    <w:tmpl w:val="A4AE11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EE61C68"/>
    <w:multiLevelType w:val="multilevel"/>
    <w:tmpl w:val="CC821738"/>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46465091">
    <w:abstractNumId w:val="23"/>
  </w:num>
  <w:num w:numId="2" w16cid:durableId="922225295">
    <w:abstractNumId w:val="19"/>
  </w:num>
  <w:num w:numId="3" w16cid:durableId="1428843487">
    <w:abstractNumId w:val="10"/>
  </w:num>
  <w:num w:numId="4" w16cid:durableId="1028531422">
    <w:abstractNumId w:val="8"/>
  </w:num>
  <w:num w:numId="5" w16cid:durableId="1788547842">
    <w:abstractNumId w:val="13"/>
  </w:num>
  <w:num w:numId="6" w16cid:durableId="1832913459">
    <w:abstractNumId w:val="9"/>
  </w:num>
  <w:num w:numId="7" w16cid:durableId="79299336">
    <w:abstractNumId w:val="27"/>
  </w:num>
  <w:num w:numId="8" w16cid:durableId="136843655">
    <w:abstractNumId w:val="21"/>
  </w:num>
  <w:num w:numId="9" w16cid:durableId="872770522">
    <w:abstractNumId w:val="24"/>
  </w:num>
  <w:num w:numId="10" w16cid:durableId="1216966731">
    <w:abstractNumId w:val="17"/>
  </w:num>
  <w:num w:numId="11" w16cid:durableId="1923416759">
    <w:abstractNumId w:val="34"/>
  </w:num>
  <w:num w:numId="12" w16cid:durableId="668406537">
    <w:abstractNumId w:val="4"/>
  </w:num>
  <w:num w:numId="13" w16cid:durableId="1740664982">
    <w:abstractNumId w:val="25"/>
  </w:num>
  <w:num w:numId="14" w16cid:durableId="531264845">
    <w:abstractNumId w:val="30"/>
  </w:num>
  <w:num w:numId="15" w16cid:durableId="419722565">
    <w:abstractNumId w:val="32"/>
  </w:num>
  <w:num w:numId="16" w16cid:durableId="2101873170">
    <w:abstractNumId w:val="26"/>
  </w:num>
  <w:num w:numId="17" w16cid:durableId="2078243557">
    <w:abstractNumId w:val="33"/>
  </w:num>
  <w:num w:numId="18" w16cid:durableId="567038970">
    <w:abstractNumId w:val="28"/>
  </w:num>
  <w:num w:numId="19" w16cid:durableId="1932816652">
    <w:abstractNumId w:val="1"/>
  </w:num>
  <w:num w:numId="20" w16cid:durableId="480582498">
    <w:abstractNumId w:val="5"/>
  </w:num>
  <w:num w:numId="21" w16cid:durableId="250050437">
    <w:abstractNumId w:val="2"/>
  </w:num>
  <w:num w:numId="22" w16cid:durableId="862740833">
    <w:abstractNumId w:val="7"/>
  </w:num>
  <w:num w:numId="23" w16cid:durableId="1676151806">
    <w:abstractNumId w:val="14"/>
  </w:num>
  <w:num w:numId="24" w16cid:durableId="597374840">
    <w:abstractNumId w:val="20"/>
  </w:num>
  <w:num w:numId="25" w16cid:durableId="1626739791">
    <w:abstractNumId w:val="37"/>
  </w:num>
  <w:num w:numId="26" w16cid:durableId="62414154">
    <w:abstractNumId w:val="12"/>
  </w:num>
  <w:num w:numId="27" w16cid:durableId="871235853">
    <w:abstractNumId w:val="6"/>
  </w:num>
  <w:num w:numId="28" w16cid:durableId="884677848">
    <w:abstractNumId w:val="16"/>
  </w:num>
  <w:num w:numId="29" w16cid:durableId="44909321">
    <w:abstractNumId w:val="29"/>
  </w:num>
  <w:num w:numId="30" w16cid:durableId="962425779">
    <w:abstractNumId w:val="18"/>
  </w:num>
  <w:num w:numId="31" w16cid:durableId="1966083122">
    <w:abstractNumId w:val="0"/>
  </w:num>
  <w:num w:numId="32" w16cid:durableId="1716462212">
    <w:abstractNumId w:val="15"/>
  </w:num>
  <w:num w:numId="33" w16cid:durableId="2136174895">
    <w:abstractNumId w:val="31"/>
  </w:num>
  <w:num w:numId="34" w16cid:durableId="1670869033">
    <w:abstractNumId w:val="11"/>
  </w:num>
  <w:num w:numId="35" w16cid:durableId="712510391">
    <w:abstractNumId w:val="22"/>
  </w:num>
  <w:num w:numId="36" w16cid:durableId="1157182573">
    <w:abstractNumId w:val="3"/>
  </w:num>
  <w:num w:numId="37" w16cid:durableId="412974571">
    <w:abstractNumId w:val="35"/>
  </w:num>
  <w:num w:numId="38" w16cid:durableId="150231020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79E"/>
    <w:rsid w:val="00025DC2"/>
    <w:rsid w:val="0004468A"/>
    <w:rsid w:val="00057B47"/>
    <w:rsid w:val="00057EB0"/>
    <w:rsid w:val="00104CFF"/>
    <w:rsid w:val="00140D0D"/>
    <w:rsid w:val="00156843"/>
    <w:rsid w:val="00195931"/>
    <w:rsid w:val="001A4D79"/>
    <w:rsid w:val="001B530F"/>
    <w:rsid w:val="001C6F4F"/>
    <w:rsid w:val="00204998"/>
    <w:rsid w:val="00221738"/>
    <w:rsid w:val="002468EA"/>
    <w:rsid w:val="00272C03"/>
    <w:rsid w:val="002C725C"/>
    <w:rsid w:val="00315B5B"/>
    <w:rsid w:val="00326D77"/>
    <w:rsid w:val="00361247"/>
    <w:rsid w:val="00556BD6"/>
    <w:rsid w:val="005A6C10"/>
    <w:rsid w:val="005E0EAD"/>
    <w:rsid w:val="005F5CDB"/>
    <w:rsid w:val="006437FE"/>
    <w:rsid w:val="00677D62"/>
    <w:rsid w:val="00757E27"/>
    <w:rsid w:val="00801125"/>
    <w:rsid w:val="0083684F"/>
    <w:rsid w:val="008D4816"/>
    <w:rsid w:val="008E609F"/>
    <w:rsid w:val="008F0EFA"/>
    <w:rsid w:val="008F1947"/>
    <w:rsid w:val="009133AC"/>
    <w:rsid w:val="009A2B22"/>
    <w:rsid w:val="00A02099"/>
    <w:rsid w:val="00A2045F"/>
    <w:rsid w:val="00A9435F"/>
    <w:rsid w:val="00B64564"/>
    <w:rsid w:val="00B67709"/>
    <w:rsid w:val="00B713B2"/>
    <w:rsid w:val="00B750E6"/>
    <w:rsid w:val="00B9379E"/>
    <w:rsid w:val="00BA518D"/>
    <w:rsid w:val="00BF517A"/>
    <w:rsid w:val="00C00A38"/>
    <w:rsid w:val="00C40834"/>
    <w:rsid w:val="00C96521"/>
    <w:rsid w:val="00CC678A"/>
    <w:rsid w:val="00D55ACF"/>
    <w:rsid w:val="00D90007"/>
    <w:rsid w:val="00DC56E1"/>
    <w:rsid w:val="00E40D09"/>
    <w:rsid w:val="00EA10FA"/>
    <w:rsid w:val="00F25E80"/>
    <w:rsid w:val="00F96561"/>
    <w:rsid w:val="00FA0B06"/>
    <w:rsid w:val="00FE7D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0A9EE"/>
  <w15:docId w15:val="{D39B2864-A12A-4C91-BCCC-C854AF48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518D"/>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Listenabsatz">
    <w:name w:val="List Paragraph"/>
    <w:basedOn w:val="Standard"/>
    <w:uiPriority w:val="34"/>
    <w:qFormat/>
    <w:rsid w:val="005E0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129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bk.de/presse/details/?presseid=2500&amp;cHash=3bcbc7863e5754f46d27d38676b11320" TargetMode="External"/><Relationship Id="rId13" Type="http://schemas.openxmlformats.org/officeDocument/2006/relationships/hyperlink" Target="http://typo3-edit.ku.de/?file:27118" TargetMode="External"/><Relationship Id="rId3" Type="http://schemas.openxmlformats.org/officeDocument/2006/relationships/settings" Target="settings.xml"/><Relationship Id="rId7" Type="http://schemas.openxmlformats.org/officeDocument/2006/relationships/hyperlink" Target="http://typo3-edit.ku.de/?file:22764" TargetMode="External"/><Relationship Id="rId12" Type="http://schemas.openxmlformats.org/officeDocument/2006/relationships/hyperlink" Target="http://www.lebendige-seelsorge.de/surf/proxy/alfresco-system/api/node/content/workspace/SpacesStore/d4d1cc9a-bd00-4c60-bf64-aa984766417b/LS_05_2010_Baersch.pdf?a=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rnkurs-wuerzburg.de/images/stories/inhaltsverzeichnisse/pk/pk-e8-gottesdienst_-_feiern_im_rhythmus.pdf" TargetMode="External"/><Relationship Id="rId11" Type="http://schemas.openxmlformats.org/officeDocument/2006/relationships/hyperlink" Target="http://www.bistum-eichstaett.de/jahr-des-glaubens/" TargetMode="External"/><Relationship Id="rId5" Type="http://schemas.openxmlformats.org/officeDocument/2006/relationships/hyperlink" Target="http://www.fernkurs-liturgie.de/" TargetMode="External"/><Relationship Id="rId15" Type="http://schemas.openxmlformats.org/officeDocument/2006/relationships/theme" Target="theme/theme1.xml"/><Relationship Id="rId10" Type="http://schemas.openxmlformats.org/officeDocument/2006/relationships/hyperlink" Target="http://www.renovabis.de/sites/default/files/2013_allerseelenkollekte_bausteine_web.pdf" TargetMode="External"/><Relationship Id="rId4" Type="http://schemas.openxmlformats.org/officeDocument/2006/relationships/webSettings" Target="webSettings.xml"/><Relationship Id="rId9" Type="http://schemas.openxmlformats.org/officeDocument/2006/relationships/hyperlink" Target="http://typo3-edit.ku.de/?file:2620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10736</Words>
  <Characters>67641</Characters>
  <Application>Microsoft Office Word</Application>
  <DocSecurity>0</DocSecurity>
  <Lines>563</Lines>
  <Paragraphs>156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Lehenmeier</dc:creator>
  <cp:lastModifiedBy>Eisenknappl, Anastasia</cp:lastModifiedBy>
  <cp:revision>40</cp:revision>
  <dcterms:created xsi:type="dcterms:W3CDTF">2020-10-06T12:15:00Z</dcterms:created>
  <dcterms:modified xsi:type="dcterms:W3CDTF">2024-07-02T09:42:00Z</dcterms:modified>
</cp:coreProperties>
</file>