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8F905" w14:textId="5572991E" w:rsidR="006D5AF5" w:rsidRDefault="00735CF5">
      <w:pPr>
        <w:rPr>
          <w:rFonts w:ascii="HelveticaNeueLT Com 45 Lt" w:hAnsi="HelveticaNeueLT Com 45 Lt"/>
        </w:rPr>
      </w:pPr>
      <w:r>
        <w:rPr>
          <w:rFonts w:ascii="HelveticaNeueLT Com 45 Lt" w:hAnsi="HelveticaNeueLT Com 45 Lt"/>
          <w:noProof/>
          <w:lang w:eastAsia="de-DE"/>
        </w:rPr>
        <mc:AlternateContent>
          <mc:Choice Requires="wps">
            <w:drawing>
              <wp:anchor distT="0" distB="0" distL="114300" distR="114300" simplePos="0" relativeHeight="251659264" behindDoc="0" locked="0" layoutInCell="1" allowOverlap="1" wp14:anchorId="2868EA11" wp14:editId="5EFC37FE">
                <wp:simplePos x="0" y="0"/>
                <wp:positionH relativeFrom="column">
                  <wp:posOffset>-15241</wp:posOffset>
                </wp:positionH>
                <wp:positionV relativeFrom="paragraph">
                  <wp:posOffset>121920</wp:posOffset>
                </wp:positionV>
                <wp:extent cx="6257925" cy="9525"/>
                <wp:effectExtent l="0" t="0" r="28575" b="28575"/>
                <wp:wrapNone/>
                <wp:docPr id="2" name="Gerader Verbinder 2"/>
                <wp:cNvGraphicFramePr/>
                <a:graphic xmlns:a="http://schemas.openxmlformats.org/drawingml/2006/main">
                  <a:graphicData uri="http://schemas.microsoft.com/office/word/2010/wordprocessingShape">
                    <wps:wsp>
                      <wps:cNvCnPr/>
                      <wps:spPr>
                        <a:xfrm>
                          <a:off x="0" y="0"/>
                          <a:ext cx="6257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C5C8DA9" id="Gerader Verbinde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9.6pt" to="491.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" strokecolor="#4472c4 [3204]" strokeweight=".5pt">
                <v:stroke joinstyle="miter"/>
              </v:line>
            </w:pict>
          </mc:Fallback>
        </mc:AlternateContent>
      </w:r>
    </w:p>
    <w:p w14:paraId="09572B5B" w14:textId="6D6A0F20" w:rsidR="00126370" w:rsidRPr="00D743B6" w:rsidRDefault="007E583A" w:rsidP="003219A2">
      <w:pPr>
        <w:jc w:val="center"/>
        <w:rPr>
          <w:rFonts w:ascii="HelveticaNeueLT Com 45 Lt" w:hAnsi="HelveticaNeueLT Com 45 Lt"/>
          <w:color w:val="FF0000"/>
        </w:rPr>
      </w:pPr>
      <w:r>
        <w:rPr>
          <w:rFonts w:ascii="HelveticaNeueLT Com 45 Lt" w:hAnsi="HelveticaNeueLT Com 45 Lt"/>
          <w:b/>
          <w:sz w:val="24"/>
          <w:szCs w:val="24"/>
        </w:rPr>
        <w:t xml:space="preserve">SS 2023: </w:t>
      </w:r>
      <w:r w:rsidR="00126370" w:rsidRPr="00330455">
        <w:rPr>
          <w:rFonts w:ascii="HelveticaNeueLT Com 45 Lt" w:hAnsi="HelveticaNeueLT Com 45 Lt"/>
          <w:b/>
          <w:bCs/>
          <w:color w:val="538135"/>
          <w:sz w:val="28"/>
          <w:szCs w:val="28"/>
        </w:rPr>
        <w:t xml:space="preserve">Zusatzangebot </w:t>
      </w:r>
      <w:r w:rsidR="00CC6081" w:rsidRPr="00330455">
        <w:rPr>
          <w:rFonts w:ascii="HelveticaNeueLT Com 45 Lt" w:hAnsi="HelveticaNeueLT Com 45 Lt"/>
          <w:b/>
          <w:bCs/>
          <w:color w:val="538135"/>
          <w:sz w:val="28"/>
          <w:szCs w:val="28"/>
        </w:rPr>
        <w:t xml:space="preserve">Liturgiewissenschaft, </w:t>
      </w:r>
      <w:r w:rsidR="00CC6081" w:rsidRPr="003219A2">
        <w:rPr>
          <w:rFonts w:ascii="HelveticaNeueLT Com 45 Lt" w:hAnsi="HelveticaNeueLT Com 45 Lt"/>
          <w:color w:val="538135"/>
          <w:sz w:val="24"/>
          <w:szCs w:val="24"/>
        </w:rPr>
        <w:br/>
      </w:r>
      <w:r w:rsidR="00126370" w:rsidRPr="003219A2">
        <w:rPr>
          <w:rFonts w:ascii="HelveticaNeueLT Com 45 Lt" w:hAnsi="HelveticaNeueLT Com 45 Lt"/>
          <w:color w:val="538135"/>
          <w:sz w:val="24"/>
          <w:szCs w:val="24"/>
        </w:rPr>
        <w:t>bes.</w:t>
      </w:r>
      <w:r w:rsidR="00F07AD4" w:rsidRPr="003219A2">
        <w:rPr>
          <w:rFonts w:ascii="HelveticaNeueLT Com 45 Lt" w:hAnsi="HelveticaNeueLT Com 45 Lt"/>
          <w:color w:val="538135"/>
          <w:sz w:val="24"/>
          <w:szCs w:val="24"/>
        </w:rPr>
        <w:t xml:space="preserve"> auch</w:t>
      </w:r>
      <w:r w:rsidR="00126370" w:rsidRPr="003219A2">
        <w:rPr>
          <w:rFonts w:ascii="HelveticaNeueLT Com 45 Lt" w:hAnsi="HelveticaNeueLT Com 45 Lt"/>
          <w:color w:val="538135"/>
          <w:sz w:val="24"/>
          <w:szCs w:val="24"/>
        </w:rPr>
        <w:t xml:space="preserve"> </w:t>
      </w:r>
      <w:r w:rsidR="00126370" w:rsidRPr="003219A2">
        <w:rPr>
          <w:rFonts w:ascii="HelveticaNeueLT Com 45 Lt" w:hAnsi="HelveticaNeueLT Com 45 Lt"/>
          <w:b/>
          <w:color w:val="538135"/>
          <w:sz w:val="24"/>
          <w:szCs w:val="24"/>
        </w:rPr>
        <w:t>für Nichttheologen, Psychologen, Sozialpädagogen usw</w:t>
      </w:r>
      <w:r w:rsidR="0026218B" w:rsidRPr="003219A2">
        <w:rPr>
          <w:rFonts w:ascii="HelveticaNeueLT Com 45 Lt" w:hAnsi="HelveticaNeueLT Com 45 Lt"/>
          <w:color w:val="FF0000"/>
          <w:sz w:val="24"/>
          <w:szCs w:val="24"/>
        </w:rPr>
        <w:t>.</w:t>
      </w:r>
      <w:r w:rsidR="003219A2">
        <w:rPr>
          <w:rFonts w:ascii="HelveticaNeueLT Com 45 Lt" w:hAnsi="HelveticaNeueLT Com 45 Lt"/>
          <w:color w:val="FF0000"/>
          <w:sz w:val="24"/>
          <w:szCs w:val="24"/>
        </w:rPr>
        <w:t>:</w:t>
      </w:r>
      <w:r w:rsidR="00943CB1">
        <w:rPr>
          <w:rFonts w:ascii="HelveticaNeueLT Com 45 Lt" w:hAnsi="HelveticaNeueLT Com 45 Lt"/>
          <w:color w:val="FF0000"/>
        </w:rPr>
        <w:t xml:space="preserve">          </w:t>
      </w:r>
    </w:p>
    <w:p w14:paraId="7026F408" w14:textId="77777777" w:rsidR="00CC6081" w:rsidRPr="003219A2" w:rsidRDefault="00126370" w:rsidP="00066350">
      <w:pPr>
        <w:autoSpaceDE w:val="0"/>
        <w:autoSpaceDN w:val="0"/>
        <w:adjustRightInd w:val="0"/>
        <w:spacing w:after="0" w:line="240" w:lineRule="auto"/>
        <w:jc w:val="center"/>
        <w:rPr>
          <w:rFonts w:ascii="Cambria" w:hAnsi="Cambria" w:cs="ArialMT"/>
          <w:b/>
          <w:color w:val="538135"/>
          <w:sz w:val="28"/>
          <w:szCs w:val="28"/>
          <w:lang w:eastAsia="de-DE"/>
        </w:rPr>
      </w:pPr>
      <w:r w:rsidRPr="003219A2">
        <w:rPr>
          <w:rFonts w:ascii="Cambria" w:hAnsi="Cambria" w:cs="ArialMT"/>
          <w:b/>
          <w:color w:val="538135"/>
          <w:sz w:val="28"/>
          <w:szCs w:val="28"/>
          <w:lang w:eastAsia="de-DE"/>
        </w:rPr>
        <w:t xml:space="preserve">Kulturelle Dimensionen </w:t>
      </w:r>
      <w:r w:rsidR="00066350" w:rsidRPr="003219A2">
        <w:rPr>
          <w:rFonts w:ascii="Cambria" w:hAnsi="Cambria" w:cs="ArialMT"/>
          <w:b/>
          <w:color w:val="538135"/>
          <w:sz w:val="28"/>
          <w:szCs w:val="28"/>
          <w:lang w:eastAsia="de-DE"/>
        </w:rPr>
        <w:t>des christlichen Gottesdienstes</w:t>
      </w:r>
    </w:p>
    <w:p w14:paraId="686834C6" w14:textId="6B3AADAA" w:rsidR="00066350" w:rsidRPr="00996C72" w:rsidRDefault="003D414D" w:rsidP="00066350">
      <w:pPr>
        <w:autoSpaceDE w:val="0"/>
        <w:autoSpaceDN w:val="0"/>
        <w:adjustRightInd w:val="0"/>
        <w:spacing w:after="0" w:line="240" w:lineRule="auto"/>
        <w:jc w:val="center"/>
        <w:rPr>
          <w:rFonts w:ascii="Cambria" w:hAnsi="Cambria" w:cs="ArialMT"/>
          <w:bCs/>
          <w:color w:val="538135"/>
          <w:sz w:val="24"/>
          <w:szCs w:val="24"/>
          <w:lang w:eastAsia="de-DE"/>
        </w:rPr>
      </w:pPr>
      <w:r w:rsidRPr="00330455">
        <w:rPr>
          <w:rFonts w:ascii="Cambria" w:hAnsi="Cambria" w:cs="ArialMT"/>
          <w:bCs/>
          <w:color w:val="538135"/>
          <w:sz w:val="24"/>
          <w:szCs w:val="24"/>
          <w:lang w:eastAsia="de-DE"/>
        </w:rPr>
        <w:t>Modul: Ergänzende Fragestellungen im Fach Liturgiewissenschaft</w:t>
      </w:r>
      <w:r w:rsidR="00996C72">
        <w:rPr>
          <w:rFonts w:ascii="Cambria" w:hAnsi="Cambria" w:cs="ArialMT"/>
          <w:bCs/>
          <w:color w:val="538135"/>
          <w:sz w:val="24"/>
          <w:szCs w:val="24"/>
          <w:lang w:eastAsia="de-DE"/>
        </w:rPr>
        <w:t xml:space="preserve"> (5 ECTS)</w:t>
      </w:r>
      <w:r w:rsidR="008A2D17">
        <w:rPr>
          <w:rFonts w:ascii="Cambria" w:hAnsi="Cambria" w:cs="ArialMT"/>
          <w:b/>
          <w:color w:val="538135"/>
          <w:sz w:val="28"/>
          <w:szCs w:val="28"/>
          <w:lang w:eastAsia="de-DE"/>
        </w:rPr>
        <w:t xml:space="preserve">   </w:t>
      </w:r>
    </w:p>
    <w:p w14:paraId="0288E2F3" w14:textId="77777777" w:rsidR="00D743B6" w:rsidRDefault="00D743B6" w:rsidP="00126370">
      <w:pPr>
        <w:autoSpaceDE w:val="0"/>
        <w:autoSpaceDN w:val="0"/>
        <w:adjustRightInd w:val="0"/>
        <w:jc w:val="both"/>
        <w:rPr>
          <w:rFonts w:ascii="HelveticaNeueLT Com 45 Lt" w:hAnsi="HelveticaNeueLT Com 45 Lt" w:cs="ArialMT"/>
          <w:b/>
          <w:lang w:eastAsia="de-DE"/>
        </w:rPr>
      </w:pPr>
    </w:p>
    <w:p w14:paraId="5877471D" w14:textId="283B512B" w:rsidR="00126370" w:rsidRPr="00126370" w:rsidRDefault="00126370" w:rsidP="00126370">
      <w:pPr>
        <w:autoSpaceDE w:val="0"/>
        <w:autoSpaceDN w:val="0"/>
        <w:adjustRightInd w:val="0"/>
        <w:jc w:val="both"/>
        <w:rPr>
          <w:rFonts w:ascii="HelveticaNeueLT Com 45 Lt" w:hAnsi="HelveticaNeueLT Com 45 Lt" w:cs="ArialMT"/>
          <w:lang w:eastAsia="de-DE"/>
        </w:rPr>
      </w:pPr>
      <w:r w:rsidRPr="00126370">
        <w:rPr>
          <w:rFonts w:ascii="HelveticaNeueLT Com 45 Lt" w:hAnsi="HelveticaNeueLT Com 45 Lt" w:cs="ArialMT"/>
          <w:b/>
          <w:lang w:eastAsia="de-DE"/>
        </w:rPr>
        <w:t xml:space="preserve">Die Modulzusammenstellung ist besonders für jene geeignet, die aus nichttheologischen Fachrichtungen Veranstaltungen an der Theologischen Fakultät belegen möchten. </w:t>
      </w:r>
      <w:r w:rsidRPr="00126370">
        <w:rPr>
          <w:rFonts w:ascii="HelveticaNeueLT Com 45 Lt" w:hAnsi="HelveticaNeueLT Com 45 Lt" w:cs="ArialMT"/>
          <w:lang w:eastAsia="de-DE"/>
        </w:rPr>
        <w:t xml:space="preserve">Das </w:t>
      </w:r>
      <w:r w:rsidR="00CC6081">
        <w:rPr>
          <w:rFonts w:ascii="HelveticaNeueLT Com 45 Lt" w:hAnsi="HelveticaNeueLT Com 45 Lt" w:cs="ArialMT"/>
          <w:lang w:eastAsia="de-DE"/>
        </w:rPr>
        <w:t xml:space="preserve">Modul besteht </w:t>
      </w:r>
      <w:proofErr w:type="gramStart"/>
      <w:r w:rsidR="00CC6081">
        <w:rPr>
          <w:rFonts w:ascii="HelveticaNeueLT Com 45 Lt" w:hAnsi="HelveticaNeueLT Com 45 Lt" w:cs="ArialMT"/>
          <w:lang w:eastAsia="de-DE"/>
        </w:rPr>
        <w:t>aus folgenden</w:t>
      </w:r>
      <w:proofErr w:type="gramEnd"/>
      <w:r w:rsidRPr="00126370">
        <w:rPr>
          <w:rFonts w:ascii="HelveticaNeueLT Com 45 Lt" w:hAnsi="HelveticaNeueLT Com 45 Lt" w:cs="ArialMT"/>
          <w:lang w:eastAsia="de-DE"/>
        </w:rPr>
        <w:t xml:space="preserve"> </w:t>
      </w:r>
      <w:bookmarkStart w:id="0" w:name="_GoBack"/>
      <w:bookmarkEnd w:id="0"/>
      <w:r w:rsidRPr="00126370">
        <w:rPr>
          <w:rFonts w:ascii="HelveticaNeueLT Com 45 Lt" w:hAnsi="HelveticaNeueLT Com 45 Lt" w:cs="ArialMT"/>
          <w:lang w:eastAsia="de-DE"/>
        </w:rPr>
        <w:t>Veranstaltungen. Zu den Teilveranstaltungen im Einzelnen:</w:t>
      </w: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8619"/>
      </w:tblGrid>
      <w:tr w:rsidR="00126370" w:rsidRPr="00126370" w14:paraId="570EB612" w14:textId="77777777" w:rsidTr="00996C72">
        <w:trPr>
          <w:trHeight w:val="1975"/>
        </w:trPr>
        <w:tc>
          <w:tcPr>
            <w:tcW w:w="998" w:type="pct"/>
            <w:shd w:val="clear" w:color="auto" w:fill="E2EFD9"/>
          </w:tcPr>
          <w:p w14:paraId="7DB3C12D" w14:textId="39181F00" w:rsidR="00126370" w:rsidRPr="00126370" w:rsidRDefault="009D0E91" w:rsidP="00C2093D">
            <w:pPr>
              <w:autoSpaceDE w:val="0"/>
              <w:autoSpaceDN w:val="0"/>
              <w:adjustRightInd w:val="0"/>
              <w:jc w:val="both"/>
              <w:rPr>
                <w:rFonts w:ascii="HelveticaNeueLT Com 45 Lt" w:hAnsi="HelveticaNeueLT Com 45 Lt" w:cs="ArialMT"/>
                <w:b/>
                <w:lang w:eastAsia="de-DE"/>
              </w:rPr>
            </w:pPr>
            <w:r>
              <w:rPr>
                <w:rFonts w:ascii="HelveticaNeueLT Com 45 Lt" w:hAnsi="HelveticaNeueLT Com 45 Lt" w:cs="ArialMT"/>
                <w:b/>
                <w:lang w:eastAsia="de-DE"/>
              </w:rPr>
              <w:t>V</w:t>
            </w:r>
            <w:r w:rsidR="007E583A">
              <w:rPr>
                <w:rFonts w:ascii="HelveticaNeueLT Com 45 Lt" w:hAnsi="HelveticaNeueLT Com 45 Lt" w:cs="ArialMT"/>
                <w:b/>
                <w:lang w:eastAsia="de-DE"/>
              </w:rPr>
              <w:t>orl.</w:t>
            </w:r>
            <w:r w:rsidR="003219A2">
              <w:rPr>
                <w:rFonts w:ascii="HelveticaNeueLT Com 45 Lt" w:hAnsi="HelveticaNeueLT Com 45 Lt" w:cs="ArialMT"/>
                <w:b/>
                <w:lang w:eastAsia="de-DE"/>
              </w:rPr>
              <w:t xml:space="preserve"> </w:t>
            </w:r>
            <w:r w:rsidR="00D743B6">
              <w:rPr>
                <w:rFonts w:ascii="HelveticaNeueLT Com 45 Lt" w:hAnsi="HelveticaNeueLT Com 45 Lt" w:cs="ArialMT"/>
                <w:b/>
                <w:lang w:eastAsia="de-DE"/>
              </w:rPr>
              <w:t>1</w:t>
            </w:r>
            <w:r w:rsidR="00431525">
              <w:rPr>
                <w:rFonts w:ascii="HelveticaNeueLT Com 45 Lt" w:hAnsi="HelveticaNeueLT Com 45 Lt" w:cs="ArialMT"/>
                <w:b/>
                <w:lang w:eastAsia="de-DE"/>
              </w:rPr>
              <w:t xml:space="preserve"> SWS </w:t>
            </w:r>
          </w:p>
          <w:p w14:paraId="7406C9DD" w14:textId="6A061E06" w:rsidR="00D743B6" w:rsidRPr="00431525" w:rsidRDefault="00126370" w:rsidP="00D743B6">
            <w:pPr>
              <w:autoSpaceDE w:val="0"/>
              <w:autoSpaceDN w:val="0"/>
              <w:adjustRightInd w:val="0"/>
              <w:jc w:val="both"/>
              <w:rPr>
                <w:rFonts w:ascii="HelveticaNeueLT Com 45 Lt" w:hAnsi="HelveticaNeueLT Com 45 Lt"/>
              </w:rPr>
            </w:pPr>
            <w:r w:rsidRPr="00126370">
              <w:rPr>
                <w:rFonts w:ascii="HelveticaNeueLT Com 45 Lt" w:hAnsi="HelveticaNeueLT Com 45 Lt"/>
              </w:rPr>
              <w:t xml:space="preserve">Dozent: </w:t>
            </w:r>
            <w:r w:rsidR="00D743B6">
              <w:rPr>
                <w:rFonts w:ascii="HelveticaNeueLT Com 45 Lt" w:hAnsi="HelveticaNeueLT Com 45 Lt"/>
              </w:rPr>
              <w:br/>
              <w:t xml:space="preserve">Prof. </w:t>
            </w:r>
            <w:r w:rsidR="007E583A">
              <w:rPr>
                <w:rFonts w:ascii="HelveticaNeueLT Com 45 Lt" w:hAnsi="HelveticaNeueLT Com 45 Lt"/>
              </w:rPr>
              <w:br/>
            </w:r>
            <w:r w:rsidR="00D743B6">
              <w:rPr>
                <w:rFonts w:ascii="HelveticaNeueLT Com 45 Lt" w:hAnsi="HelveticaNeueLT Com 45 Lt"/>
              </w:rPr>
              <w:t>Dr. Jürgen Bärsch</w:t>
            </w:r>
          </w:p>
        </w:tc>
        <w:tc>
          <w:tcPr>
            <w:tcW w:w="4002" w:type="pct"/>
            <w:shd w:val="clear" w:color="auto" w:fill="FFF2CC" w:themeFill="accent4" w:themeFillTint="33"/>
          </w:tcPr>
          <w:p w14:paraId="37EC92AE" w14:textId="54C06477" w:rsidR="007E583A" w:rsidRDefault="007E583A" w:rsidP="00D06D2A">
            <w:pPr>
              <w:autoSpaceDE w:val="0"/>
              <w:autoSpaceDN w:val="0"/>
              <w:adjustRightInd w:val="0"/>
              <w:spacing w:after="0" w:line="240" w:lineRule="auto"/>
              <w:rPr>
                <w:rFonts w:ascii="HelveticaNeueLT Com 45 Lt" w:hAnsi="HelveticaNeueLT Com 45 Lt" w:cs="ArialMT"/>
                <w:b/>
                <w:lang w:eastAsia="de-DE"/>
              </w:rPr>
            </w:pPr>
            <w:r>
              <w:rPr>
                <w:rFonts w:ascii="HelveticaNeueLT Com 45 Lt" w:hAnsi="HelveticaNeueLT Com 45 Lt" w:cs="ArialMT"/>
                <w:b/>
                <w:lang w:eastAsia="de-DE"/>
              </w:rPr>
              <w:t>Kulturgeschichte des christlichen Gottesdienstes.</w:t>
            </w:r>
            <w:r>
              <w:rPr>
                <w:rFonts w:ascii="HelveticaNeueLT Com 45 Lt" w:hAnsi="HelveticaNeueLT Com 45 Lt" w:cs="ArialMT"/>
                <w:b/>
                <w:lang w:eastAsia="de-DE"/>
              </w:rPr>
              <w:br/>
              <w:t>Liturgie und Frömmigkeit in sozial-, mentalitäts- und religions</w:t>
            </w:r>
            <w:r w:rsidR="00330455">
              <w:rPr>
                <w:rFonts w:ascii="HelveticaNeueLT Com 45 Lt" w:hAnsi="HelveticaNeueLT Com 45 Lt" w:cs="ArialMT"/>
                <w:b/>
                <w:lang w:eastAsia="de-DE"/>
              </w:rPr>
              <w:t>h</w:t>
            </w:r>
            <w:r>
              <w:rPr>
                <w:rFonts w:ascii="HelveticaNeueLT Com 45 Lt" w:hAnsi="HelveticaNeueLT Com 45 Lt" w:cs="ArialMT"/>
                <w:b/>
                <w:lang w:eastAsia="de-DE"/>
              </w:rPr>
              <w:t>istorischer Perspektive</w:t>
            </w:r>
          </w:p>
          <w:p w14:paraId="6AFC0743" w14:textId="371642E4" w:rsidR="00D743B6" w:rsidRDefault="00D743B6" w:rsidP="00D06D2A">
            <w:pPr>
              <w:autoSpaceDE w:val="0"/>
              <w:autoSpaceDN w:val="0"/>
              <w:adjustRightInd w:val="0"/>
              <w:spacing w:after="0" w:line="240" w:lineRule="auto"/>
              <w:rPr>
                <w:rFonts w:ascii="HelveticaNeueLT Com 45 Lt" w:hAnsi="HelveticaNeueLT Com 45 Lt" w:cs="ArialMT"/>
                <w:lang w:eastAsia="de-DE"/>
              </w:rPr>
            </w:pPr>
            <w:r w:rsidRPr="00D743B6">
              <w:rPr>
                <w:rFonts w:ascii="HelveticaNeueLT Com 45 Lt" w:hAnsi="HelveticaNeueLT Com 45 Lt" w:cs="ArialMT"/>
                <w:lang w:eastAsia="de-DE"/>
              </w:rPr>
              <w:t>11-086-THEOL170-S-VLUE-0914.</w:t>
            </w:r>
            <w:r w:rsidR="001A451D">
              <w:rPr>
                <w:rFonts w:ascii="HelveticaNeueLT Com 45 Lt" w:hAnsi="HelveticaNeueLT Com 45 Lt" w:cs="ArialMT"/>
                <w:lang w:eastAsia="de-DE"/>
              </w:rPr>
              <w:t>202</w:t>
            </w:r>
            <w:r w:rsidR="007E583A">
              <w:rPr>
                <w:rFonts w:ascii="HelveticaNeueLT Com 45 Lt" w:hAnsi="HelveticaNeueLT Com 45 Lt" w:cs="ArialMT"/>
                <w:lang w:eastAsia="de-DE"/>
              </w:rPr>
              <w:t>3……</w:t>
            </w:r>
          </w:p>
          <w:p w14:paraId="413E99AC" w14:textId="4183330A" w:rsidR="00163500" w:rsidRDefault="00DE6E0C" w:rsidP="00D06D2A">
            <w:pPr>
              <w:autoSpaceDE w:val="0"/>
              <w:autoSpaceDN w:val="0"/>
              <w:adjustRightInd w:val="0"/>
              <w:spacing w:after="0" w:line="240" w:lineRule="auto"/>
              <w:rPr>
                <w:rFonts w:ascii="HelveticaNeueLT Com 45 Lt" w:hAnsi="HelveticaNeueLT Com 45 Lt" w:cs="ArialMT"/>
                <w:lang w:eastAsia="de-DE"/>
              </w:rPr>
            </w:pPr>
            <w:r>
              <w:rPr>
                <w:rFonts w:ascii="HelveticaNeueLT Com 45 Lt" w:hAnsi="HelveticaNeueLT Com 45 Lt" w:cs="ArialMT"/>
                <w:lang w:eastAsia="de-DE"/>
              </w:rPr>
              <w:t>Mo 14.00 – 16</w:t>
            </w:r>
            <w:r w:rsidR="00996C72">
              <w:rPr>
                <w:rFonts w:ascii="HelveticaNeueLT Com 45 Lt" w:hAnsi="HelveticaNeueLT Com 45 Lt" w:cs="ArialMT"/>
                <w:lang w:eastAsia="de-DE"/>
              </w:rPr>
              <w:t xml:space="preserve">.00    UH 218           </w:t>
            </w:r>
            <w:r>
              <w:rPr>
                <w:rFonts w:ascii="HelveticaNeueLT Com 45 Lt" w:hAnsi="HelveticaNeueLT Com 45 Lt" w:cs="ArialMT"/>
                <w:lang w:eastAsia="de-DE"/>
              </w:rPr>
              <w:t xml:space="preserve">     / Beginn:   24.04.2023</w:t>
            </w:r>
          </w:p>
          <w:p w14:paraId="55E996D6" w14:textId="5B6BACA0" w:rsidR="009D0E91" w:rsidRPr="007E583A" w:rsidRDefault="007E583A" w:rsidP="007E583A">
            <w:pPr>
              <w:autoSpaceDE w:val="0"/>
              <w:autoSpaceDN w:val="0"/>
              <w:adjustRightInd w:val="0"/>
              <w:spacing w:after="0" w:line="240" w:lineRule="auto"/>
              <w:rPr>
                <w:rFonts w:ascii="HelveticaNeueLT Com 45 Lt" w:hAnsi="HelveticaNeueLT Com 45 Lt" w:cs="ArialMT"/>
                <w:lang w:eastAsia="de-DE"/>
              </w:rPr>
            </w:pPr>
            <w:r>
              <w:rPr>
                <w:rFonts w:ascii="HelveticaNeueLT Com 45 Lt" w:hAnsi="HelveticaNeueLT Com 45 Lt" w:cs="ArialMT"/>
                <w:lang w:eastAsia="de-DE"/>
              </w:rPr>
              <w:t>Christlicher Gottesdienst versteht sich als ein Begegnungsgeschehen zwischen Gott und Mensch, das aber stets an menschliche Ausdrucksformen gebunden ist. Diese unterliegen einem fortwährenden Wandel und nehmen an den zeittypischen</w:t>
            </w:r>
            <w:r w:rsidR="00330455">
              <w:rPr>
                <w:rFonts w:ascii="HelveticaNeueLT Com 45 Lt" w:hAnsi="HelveticaNeueLT Com 45 Lt" w:cs="ArialMT"/>
                <w:lang w:eastAsia="de-DE"/>
              </w:rPr>
              <w:t xml:space="preserve"> religiösen und kulturellen Kontexten ihrer Zeit teil. Deshalb ist die Geschichte von Liturgie und Frömmigkeit immer auch als Kulturgeschichte zu beschreiben. Die Vorlesung will einen Überblick über diese Entwicklung durch 2000 Jahre </w:t>
            </w:r>
            <w:proofErr w:type="spellStart"/>
            <w:r w:rsidR="00330455">
              <w:rPr>
                <w:rFonts w:ascii="HelveticaNeueLT Com 45 Lt" w:hAnsi="HelveticaNeueLT Com 45 Lt" w:cs="ArialMT"/>
                <w:lang w:eastAsia="de-DE"/>
              </w:rPr>
              <w:t>Christentumsgeschichte</w:t>
            </w:r>
            <w:proofErr w:type="spellEnd"/>
            <w:r w:rsidR="00330455">
              <w:rPr>
                <w:rFonts w:ascii="HelveticaNeueLT Com 45 Lt" w:hAnsi="HelveticaNeueLT Com 45 Lt" w:cs="ArialMT"/>
                <w:lang w:eastAsia="de-DE"/>
              </w:rPr>
              <w:t xml:space="preserve"> vermitteln und die kulturhistorische Dimension des Gottesdienstes erläutern.</w:t>
            </w:r>
            <w:r w:rsidR="00943CB1" w:rsidRPr="007E583A">
              <w:rPr>
                <w:rFonts w:ascii="HelveticaNeueLT Com 45 Lt" w:hAnsi="HelveticaNeueLT Com 45 Lt" w:cs="ArialMT"/>
                <w:lang w:eastAsia="de-DE"/>
              </w:rPr>
              <w:t xml:space="preserve">                           </w:t>
            </w:r>
            <w:r>
              <w:rPr>
                <w:rFonts w:ascii="HelveticaNeueLT Com 45 Lt" w:hAnsi="HelveticaNeueLT Com 45 Lt" w:cs="ArialMT"/>
                <w:lang w:eastAsia="de-DE"/>
              </w:rPr>
              <w:t xml:space="preserve">                                                     </w:t>
            </w:r>
          </w:p>
          <w:p w14:paraId="1E1B9FA5" w14:textId="11A491AA" w:rsidR="003219A2" w:rsidRDefault="003219A2" w:rsidP="009D0E91">
            <w:pPr>
              <w:autoSpaceDE w:val="0"/>
              <w:autoSpaceDN w:val="0"/>
              <w:adjustRightInd w:val="0"/>
              <w:spacing w:after="0" w:line="240" w:lineRule="auto"/>
              <w:rPr>
                <w:rFonts w:ascii="HelveticaNeueLT Com 45 Lt" w:hAnsi="HelveticaNeueLT Com 45 Lt" w:cs="ArialMT"/>
                <w:lang w:eastAsia="de-DE"/>
              </w:rPr>
            </w:pPr>
          </w:p>
          <w:p w14:paraId="570ADEB5" w14:textId="04BBD022" w:rsidR="003219A2" w:rsidRPr="007E583A" w:rsidRDefault="00AE5856" w:rsidP="009D0E91">
            <w:pPr>
              <w:autoSpaceDE w:val="0"/>
              <w:autoSpaceDN w:val="0"/>
              <w:adjustRightInd w:val="0"/>
              <w:spacing w:after="0" w:line="240" w:lineRule="auto"/>
              <w:rPr>
                <w:rFonts w:ascii="HelveticaNeueLT Com 45 Lt" w:hAnsi="HelveticaNeueLT Com 45 Lt" w:cs="ArialMT"/>
                <w:i/>
                <w:iCs/>
                <w:sz w:val="20"/>
                <w:szCs w:val="20"/>
                <w:lang w:eastAsia="de-DE"/>
              </w:rPr>
            </w:pPr>
            <w:r w:rsidRPr="007E583A">
              <w:rPr>
                <w:rFonts w:ascii="HelveticaNeueLT Com 45 Lt" w:hAnsi="HelveticaNeueLT Com 45 Lt" w:cs="ArialMT"/>
                <w:i/>
                <w:iCs/>
                <w:sz w:val="20"/>
                <w:szCs w:val="20"/>
                <w:lang w:eastAsia="de-DE"/>
              </w:rPr>
              <w:t>Das Skript der Vorlesung kann zu Beginn der Vorlesungszeit über ILIAS hochgeladen werden. Die entsprechende Literatur ist über KU-Campus einsehbar.</w:t>
            </w:r>
          </w:p>
        </w:tc>
      </w:tr>
    </w:tbl>
    <w:p w14:paraId="6A6BB517" w14:textId="77777777" w:rsidR="00126370" w:rsidRPr="00126370" w:rsidRDefault="00126370" w:rsidP="00126370">
      <w:pPr>
        <w:autoSpaceDE w:val="0"/>
        <w:autoSpaceDN w:val="0"/>
        <w:adjustRightInd w:val="0"/>
        <w:jc w:val="both"/>
        <w:rPr>
          <w:rFonts w:ascii="HelveticaNeueLT Com 45 Lt" w:hAnsi="HelveticaNeueLT Com 45 Lt" w:cs="ArialMT"/>
          <w:i/>
          <w:sz w:val="16"/>
          <w:szCs w:val="16"/>
          <w:lang w:eastAsia="de-DE"/>
        </w:rPr>
      </w:pP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8619"/>
      </w:tblGrid>
      <w:tr w:rsidR="00126370" w:rsidRPr="00126370" w14:paraId="50C0F7E3" w14:textId="77777777" w:rsidTr="00996C72">
        <w:trPr>
          <w:trHeight w:val="4679"/>
        </w:trPr>
        <w:tc>
          <w:tcPr>
            <w:tcW w:w="998" w:type="pct"/>
            <w:shd w:val="clear" w:color="auto" w:fill="E2EFD9"/>
          </w:tcPr>
          <w:p w14:paraId="7DDB1665" w14:textId="494B3F0E" w:rsidR="00126370" w:rsidRPr="0026218B" w:rsidRDefault="009D0E91" w:rsidP="00C2093D">
            <w:pPr>
              <w:autoSpaceDE w:val="0"/>
              <w:autoSpaceDN w:val="0"/>
              <w:adjustRightInd w:val="0"/>
              <w:jc w:val="both"/>
              <w:rPr>
                <w:rFonts w:ascii="HelveticaNeueLT Com 45 Lt" w:hAnsi="HelveticaNeueLT Com 45 Lt" w:cs="ArialMT"/>
                <w:b/>
                <w:lang w:val="en-GB" w:eastAsia="de-DE"/>
              </w:rPr>
            </w:pPr>
            <w:r>
              <w:rPr>
                <w:rFonts w:ascii="HelveticaNeueLT Com 45 Lt" w:hAnsi="HelveticaNeueLT Com 45 Lt" w:cs="ArialMT"/>
                <w:b/>
                <w:lang w:val="en-GB" w:eastAsia="de-DE"/>
              </w:rPr>
              <w:t>S</w:t>
            </w:r>
            <w:r w:rsidR="007E583A">
              <w:rPr>
                <w:rFonts w:ascii="HelveticaNeueLT Com 45 Lt" w:hAnsi="HelveticaNeueLT Com 45 Lt" w:cs="ArialMT"/>
                <w:b/>
                <w:lang w:val="en-GB" w:eastAsia="de-DE"/>
              </w:rPr>
              <w:t>em.</w:t>
            </w:r>
            <w:r w:rsidR="003219A2">
              <w:rPr>
                <w:rFonts w:ascii="HelveticaNeueLT Com 45 Lt" w:hAnsi="HelveticaNeueLT Com 45 Lt" w:cs="ArialMT"/>
                <w:b/>
                <w:lang w:val="en-GB" w:eastAsia="de-DE"/>
              </w:rPr>
              <w:t xml:space="preserve"> </w:t>
            </w:r>
            <w:r w:rsidR="00D743B6">
              <w:rPr>
                <w:rFonts w:ascii="HelveticaNeueLT Com 45 Lt" w:hAnsi="HelveticaNeueLT Com 45 Lt" w:cs="ArialMT"/>
                <w:b/>
                <w:lang w:val="en-GB" w:eastAsia="de-DE"/>
              </w:rPr>
              <w:t>2</w:t>
            </w:r>
            <w:r w:rsidR="000279B9" w:rsidRPr="0026218B">
              <w:rPr>
                <w:rFonts w:ascii="HelveticaNeueLT Com 45 Lt" w:hAnsi="HelveticaNeueLT Com 45 Lt" w:cs="ArialMT"/>
                <w:b/>
                <w:lang w:val="en-GB" w:eastAsia="de-DE"/>
              </w:rPr>
              <w:t xml:space="preserve"> </w:t>
            </w:r>
            <w:r w:rsidR="00D743B6">
              <w:rPr>
                <w:rFonts w:ascii="HelveticaNeueLT Com 45 Lt" w:hAnsi="HelveticaNeueLT Com 45 Lt" w:cs="ArialMT"/>
                <w:b/>
                <w:lang w:val="en-GB" w:eastAsia="de-DE"/>
              </w:rPr>
              <w:t xml:space="preserve">SWS </w:t>
            </w:r>
          </w:p>
          <w:p w14:paraId="58F7247D" w14:textId="77777777" w:rsidR="00FC6839" w:rsidRPr="0026218B" w:rsidRDefault="00C44AE5" w:rsidP="00C2093D">
            <w:pPr>
              <w:autoSpaceDE w:val="0"/>
              <w:autoSpaceDN w:val="0"/>
              <w:adjustRightInd w:val="0"/>
              <w:jc w:val="both"/>
              <w:rPr>
                <w:rFonts w:ascii="HelveticaNeueLT Com 45 Lt" w:hAnsi="HelveticaNeueLT Com 45 Lt"/>
                <w:lang w:val="en-GB"/>
              </w:rPr>
            </w:pPr>
            <w:proofErr w:type="spellStart"/>
            <w:r w:rsidRPr="0026218B">
              <w:rPr>
                <w:rFonts w:ascii="HelveticaNeueLT Com 45 Lt" w:hAnsi="HelveticaNeueLT Com 45 Lt"/>
                <w:lang w:val="en-GB"/>
              </w:rPr>
              <w:t>D</w:t>
            </w:r>
            <w:r w:rsidR="00126370" w:rsidRPr="0026218B">
              <w:rPr>
                <w:rFonts w:ascii="HelveticaNeueLT Com 45 Lt" w:hAnsi="HelveticaNeueLT Com 45 Lt"/>
                <w:lang w:val="en-GB"/>
              </w:rPr>
              <w:t>ozent</w:t>
            </w:r>
            <w:proofErr w:type="spellEnd"/>
            <w:r w:rsidR="00126370" w:rsidRPr="0026218B">
              <w:rPr>
                <w:rFonts w:ascii="HelveticaNeueLT Com 45 Lt" w:hAnsi="HelveticaNeueLT Com 45 Lt"/>
                <w:lang w:val="en-GB"/>
              </w:rPr>
              <w:t xml:space="preserve">: </w:t>
            </w:r>
          </w:p>
          <w:p w14:paraId="271EB413" w14:textId="18BC9ADE" w:rsidR="007E583A" w:rsidRDefault="000279B9" w:rsidP="00CC6081">
            <w:pPr>
              <w:autoSpaceDE w:val="0"/>
              <w:autoSpaceDN w:val="0"/>
              <w:adjustRightInd w:val="0"/>
              <w:jc w:val="both"/>
              <w:rPr>
                <w:rFonts w:ascii="HelveticaNeueLT Com 45 Lt" w:hAnsi="HelveticaNeueLT Com 45 Lt"/>
                <w:lang w:val="en-GB"/>
              </w:rPr>
            </w:pPr>
            <w:proofErr w:type="spellStart"/>
            <w:r w:rsidRPr="0026218B">
              <w:rPr>
                <w:rFonts w:ascii="HelveticaNeueLT Com 45 Lt" w:hAnsi="HelveticaNeueLT Com 45 Lt"/>
                <w:lang w:val="en-GB"/>
              </w:rPr>
              <w:t>Wiss.M</w:t>
            </w:r>
            <w:r w:rsidR="00330455">
              <w:rPr>
                <w:rFonts w:ascii="HelveticaNeueLT Com 45 Lt" w:hAnsi="HelveticaNeueLT Com 45 Lt"/>
                <w:lang w:val="en-GB"/>
              </w:rPr>
              <w:t>A</w:t>
            </w:r>
            <w:r w:rsidR="007E583A">
              <w:rPr>
                <w:rFonts w:ascii="HelveticaNeueLT Com 45 Lt" w:hAnsi="HelveticaNeueLT Com 45 Lt"/>
                <w:lang w:val="en-GB"/>
              </w:rPr>
              <w:t>in</w:t>
            </w:r>
            <w:proofErr w:type="spellEnd"/>
            <w:r w:rsidR="007E583A">
              <w:rPr>
                <w:rFonts w:ascii="HelveticaNeueLT Com 45 Lt" w:hAnsi="HelveticaNeueLT Com 45 Lt"/>
                <w:lang w:val="en-GB"/>
              </w:rPr>
              <w:br/>
              <w:t xml:space="preserve">Julia Siegert / </w:t>
            </w:r>
          </w:p>
          <w:p w14:paraId="1C3FBCBC" w14:textId="449493D0" w:rsidR="00CC6081" w:rsidRPr="0026218B" w:rsidRDefault="003D6E97" w:rsidP="00CC6081">
            <w:pPr>
              <w:autoSpaceDE w:val="0"/>
              <w:autoSpaceDN w:val="0"/>
              <w:adjustRightInd w:val="0"/>
              <w:jc w:val="both"/>
              <w:rPr>
                <w:rFonts w:ascii="HelveticaNeueLT Com 45 Lt" w:hAnsi="HelveticaNeueLT Com 45 Lt"/>
                <w:lang w:val="en-GB"/>
              </w:rPr>
            </w:pPr>
            <w:r>
              <w:rPr>
                <w:rFonts w:ascii="HelveticaNeueLT Com 45 Lt" w:hAnsi="HelveticaNeueLT Com 45 Lt"/>
                <w:lang w:val="en-GB"/>
              </w:rPr>
              <w:t>Regina Meyer</w:t>
            </w:r>
          </w:p>
        </w:tc>
        <w:tc>
          <w:tcPr>
            <w:tcW w:w="4002" w:type="pct"/>
            <w:shd w:val="clear" w:color="auto" w:fill="FFF2CC" w:themeFill="accent4" w:themeFillTint="33"/>
          </w:tcPr>
          <w:p w14:paraId="3362E967" w14:textId="77777777" w:rsidR="008256A8" w:rsidRPr="008256A8" w:rsidRDefault="008256A8" w:rsidP="008256A8">
            <w:pPr>
              <w:spacing w:after="0" w:line="240" w:lineRule="auto"/>
              <w:rPr>
                <w:rFonts w:ascii="HelveticaNeueLT Com 45 Lt" w:hAnsi="HelveticaNeueLT Com 45 Lt"/>
                <w:b/>
                <w:color w:val="000000"/>
                <w:lang w:eastAsia="de-DE"/>
              </w:rPr>
            </w:pPr>
            <w:r w:rsidRPr="008256A8">
              <w:rPr>
                <w:rFonts w:ascii="HelveticaNeueLT Com 45 Lt" w:hAnsi="HelveticaNeueLT Com 45 Lt" w:cs="Segoe UI"/>
                <w:b/>
                <w:color w:val="212121"/>
                <w:lang w:eastAsia="de-DE"/>
              </w:rPr>
              <w:t xml:space="preserve">"Ein Fest für Aug´ und Ohr". Kulturelle Dimensionen in Gottesdienst und Kirche (Kunst, Bild, Musik, Architektur... in der </w:t>
            </w:r>
            <w:proofErr w:type="spellStart"/>
            <w:r w:rsidRPr="008256A8">
              <w:rPr>
                <w:rFonts w:ascii="HelveticaNeueLT Com 45 Lt" w:hAnsi="HelveticaNeueLT Com 45 Lt" w:cs="Segoe UI"/>
                <w:b/>
                <w:color w:val="212121"/>
                <w:lang w:eastAsia="de-DE"/>
              </w:rPr>
              <w:t>Christentumsgeschichte</w:t>
            </w:r>
            <w:proofErr w:type="spellEnd"/>
            <w:r w:rsidRPr="008256A8">
              <w:rPr>
                <w:rFonts w:ascii="HelveticaNeueLT Com 45 Lt" w:hAnsi="HelveticaNeueLT Com 45 Lt" w:cs="Segoe UI"/>
                <w:b/>
                <w:color w:val="212121"/>
                <w:lang w:eastAsia="de-DE"/>
              </w:rPr>
              <w:t>)</w:t>
            </w:r>
          </w:p>
          <w:p w14:paraId="78E6FE91" w14:textId="71AE4877" w:rsidR="00943CB1" w:rsidRPr="00EB1AA5" w:rsidRDefault="00073630" w:rsidP="00EB1AA5">
            <w:pPr>
              <w:autoSpaceDE w:val="0"/>
              <w:autoSpaceDN w:val="0"/>
              <w:adjustRightInd w:val="0"/>
              <w:rPr>
                <w:rFonts w:ascii="HelveticaNeueLT Com 45 Lt" w:hAnsi="HelveticaNeueLT Com 45 Lt" w:cs="ArialMT"/>
                <w:i/>
                <w:lang w:eastAsia="de-DE"/>
              </w:rPr>
            </w:pPr>
            <w:r w:rsidRPr="00073630">
              <w:rPr>
                <w:rFonts w:ascii="HelveticaNeueLT Com 45 Lt" w:hAnsi="HelveticaNeueLT Com 45 Lt" w:cs="ArialMT"/>
                <w:b/>
                <w:lang w:eastAsia="de-DE"/>
              </w:rPr>
              <w:br/>
            </w:r>
            <w:r w:rsidR="00546221">
              <w:rPr>
                <w:rFonts w:ascii="HelveticaNeueLT Com 45 Lt" w:hAnsi="HelveticaNeueLT Com 45 Lt" w:cs="ArialMT"/>
                <w:lang w:eastAsia="de-DE"/>
              </w:rPr>
              <w:t>11-086-THEOL170</w:t>
            </w:r>
            <w:r>
              <w:rPr>
                <w:rFonts w:ascii="HelveticaNeueLT Com 45 Lt" w:hAnsi="HelveticaNeueLT Com 45 Lt" w:cs="ArialMT"/>
                <w:lang w:eastAsia="de-DE"/>
              </w:rPr>
              <w:t>-</w:t>
            </w:r>
            <w:r w:rsidR="00D743B6">
              <w:rPr>
                <w:rFonts w:ascii="HelveticaNeueLT Com 45 Lt" w:hAnsi="HelveticaNeueLT Com 45 Lt" w:cs="ArialMT"/>
                <w:lang w:eastAsia="de-DE"/>
              </w:rPr>
              <w:t>S-SE-0914</w:t>
            </w:r>
            <w:r w:rsidR="003D6E97">
              <w:rPr>
                <w:rFonts w:ascii="HelveticaNeueLT Com 45 Lt" w:hAnsi="HelveticaNeueLT Com 45 Lt" w:cs="ArialMT"/>
                <w:lang w:eastAsia="de-DE"/>
              </w:rPr>
              <w:t>….</w:t>
            </w:r>
            <w:r w:rsidR="00EB1AA5">
              <w:rPr>
                <w:rFonts w:ascii="HelveticaNeueLT Com 45 Lt" w:hAnsi="HelveticaNeueLT Com 45 Lt" w:cs="ArialMT"/>
                <w:lang w:eastAsia="de-DE"/>
              </w:rPr>
              <w:br/>
            </w:r>
            <w:r w:rsidR="00996C72">
              <w:rPr>
                <w:rFonts w:ascii="HelveticaNeueLT Com 45 Lt" w:hAnsi="HelveticaNeueLT Com 45 Lt" w:cs="ArialMT"/>
                <w:lang w:eastAsia="de-DE"/>
              </w:rPr>
              <w:t xml:space="preserve">Do  14.00 – 16.00     UH 118        </w:t>
            </w:r>
            <w:r w:rsidR="00DE6E0C">
              <w:rPr>
                <w:rFonts w:ascii="HelveticaNeueLT Com 45 Lt" w:hAnsi="HelveticaNeueLT Com 45 Lt" w:cs="ArialMT"/>
                <w:lang w:eastAsia="de-DE"/>
              </w:rPr>
              <w:t xml:space="preserve">    / Beginn: 20.04.2023</w:t>
            </w:r>
            <w:r w:rsidR="00EB1AA5">
              <w:rPr>
                <w:rFonts w:ascii="HelveticaNeueLT Com 45 Lt" w:hAnsi="HelveticaNeueLT Com 45 Lt" w:cs="ArialMT"/>
                <w:lang w:eastAsia="de-DE"/>
              </w:rPr>
              <w:br/>
            </w:r>
            <w:r w:rsidR="00EB1AA5">
              <w:rPr>
                <w:rFonts w:cs="Calibri"/>
              </w:rPr>
              <w:t xml:space="preserve">Christlicher Gottesdienst ist Feier der göttlichen Heilswirklichkeit, konkret Feier des Lebens, Leidens, Sterbens und Auferstehens Jesu Christi, der in dessen Mittelpunkt steht. Trotz dieses göttlichen Bezugs ist Gottesdienst aber immer auch menschlicher Vollzug, sodass insbesondere kulturelle Aspekte die gottesdienstliche Feier prägen. Das Seminar will eben diese kulturellen Dimensionen von Gottesdienst und Kirche in den Blick nehmen und an konkreten Beispielen aus Kunst, Bild, Musik und Architektur erfahrbar machen. Vor allem durch praxisorientierte Besichtigungen und Kirchenraumbegehungen etc. soll dabei spürbar werden, dass Gottesdienst als „Fest für </w:t>
            </w:r>
            <w:proofErr w:type="spellStart"/>
            <w:r w:rsidR="00EB1AA5">
              <w:rPr>
                <w:rFonts w:cs="Calibri"/>
              </w:rPr>
              <w:t>Aug´und</w:t>
            </w:r>
            <w:proofErr w:type="spellEnd"/>
            <w:r w:rsidR="00EB1AA5">
              <w:rPr>
                <w:rFonts w:cs="Calibri"/>
              </w:rPr>
              <w:t xml:space="preserve"> Ohr“ eben nicht nur kultureller Ausdruck, sondern vor allem spirituelle Äußerung der Sehnsucht des Menschen ist, Gott näher zu kommen.</w:t>
            </w:r>
            <w:r w:rsidR="00696781">
              <w:rPr>
                <w:rFonts w:ascii="HelveticaNeueLT Com 45 Lt" w:hAnsi="HelveticaNeueLT Com 45 Lt" w:cs="ArialMT"/>
                <w:lang w:eastAsia="de-DE"/>
              </w:rPr>
              <w:t xml:space="preserve">              </w:t>
            </w:r>
            <w:r w:rsidR="00EB1AA5">
              <w:rPr>
                <w:rFonts w:ascii="HelveticaNeueLT Com 45 Lt" w:hAnsi="HelveticaNeueLT Com 45 Lt" w:cs="ArialMT"/>
                <w:lang w:eastAsia="de-DE"/>
              </w:rPr>
              <w:t xml:space="preserve">                              </w:t>
            </w:r>
          </w:p>
        </w:tc>
      </w:tr>
    </w:tbl>
    <w:p w14:paraId="6188AA13" w14:textId="77777777" w:rsidR="00330455" w:rsidRDefault="00330455">
      <w:pPr>
        <w:autoSpaceDE w:val="0"/>
        <w:autoSpaceDN w:val="0"/>
        <w:adjustRightInd w:val="0"/>
        <w:jc w:val="both"/>
        <w:rPr>
          <w:rFonts w:asciiTheme="minorHAnsi" w:hAnsiTheme="minorHAnsi" w:cs="ArialMT"/>
          <w:sz w:val="24"/>
          <w:szCs w:val="24"/>
          <w:lang w:eastAsia="de-DE"/>
        </w:rPr>
      </w:pPr>
    </w:p>
    <w:p w14:paraId="4B055FDC" w14:textId="77777777" w:rsidR="00EB1AA5" w:rsidRDefault="00126370" w:rsidP="00EB1AA5">
      <w:pPr>
        <w:autoSpaceDE w:val="0"/>
        <w:autoSpaceDN w:val="0"/>
        <w:adjustRightInd w:val="0"/>
        <w:spacing w:after="0" w:line="240" w:lineRule="auto"/>
        <w:jc w:val="both"/>
        <w:rPr>
          <w:rFonts w:asciiTheme="minorHAnsi" w:hAnsiTheme="minorHAnsi" w:cs="ArialMT"/>
          <w:b/>
          <w:bCs/>
          <w:lang w:eastAsia="de-DE"/>
        </w:rPr>
      </w:pPr>
      <w:r w:rsidRPr="00EB1AA5">
        <w:rPr>
          <w:rFonts w:asciiTheme="minorHAnsi" w:hAnsiTheme="minorHAnsi" w:cs="ArialMT"/>
          <w:lang w:eastAsia="de-DE"/>
        </w:rPr>
        <w:t xml:space="preserve">Sollten Sie Interesse an dem Modul haben, aber eine Terminkollision bei einer Veranstaltung haben, kann diese auch durch eine andere ersetzt werden. </w:t>
      </w:r>
      <w:r w:rsidRPr="00EB1AA5">
        <w:rPr>
          <w:rFonts w:asciiTheme="minorHAnsi" w:hAnsiTheme="minorHAnsi" w:cs="ArialMT"/>
          <w:b/>
          <w:bCs/>
          <w:lang w:eastAsia="de-DE"/>
        </w:rPr>
        <w:t xml:space="preserve">Sprechen Sie uns </w:t>
      </w:r>
      <w:r w:rsidR="00CC6081" w:rsidRPr="00EB1AA5">
        <w:rPr>
          <w:rFonts w:asciiTheme="minorHAnsi" w:hAnsiTheme="minorHAnsi" w:cs="ArialMT"/>
          <w:b/>
          <w:bCs/>
          <w:lang w:eastAsia="de-DE"/>
        </w:rPr>
        <w:t xml:space="preserve">bitte </w:t>
      </w:r>
      <w:r w:rsidRPr="00EB1AA5">
        <w:rPr>
          <w:rFonts w:asciiTheme="minorHAnsi" w:hAnsiTheme="minorHAnsi" w:cs="ArialMT"/>
          <w:b/>
          <w:bCs/>
          <w:lang w:eastAsia="de-DE"/>
        </w:rPr>
        <w:t>an!</w:t>
      </w:r>
    </w:p>
    <w:p w14:paraId="0D558043" w14:textId="3EEDFCBB" w:rsidR="003219A2" w:rsidRPr="00EB1AA5" w:rsidRDefault="00330455" w:rsidP="00EB1AA5">
      <w:pPr>
        <w:autoSpaceDE w:val="0"/>
        <w:autoSpaceDN w:val="0"/>
        <w:adjustRightInd w:val="0"/>
        <w:spacing w:after="0" w:line="240" w:lineRule="auto"/>
        <w:jc w:val="both"/>
        <w:rPr>
          <w:rFonts w:asciiTheme="minorHAnsi" w:hAnsiTheme="minorHAnsi" w:cs="ArialMT"/>
          <w:lang w:eastAsia="de-DE"/>
        </w:rPr>
      </w:pPr>
      <w:r w:rsidRPr="00EB1AA5">
        <w:rPr>
          <w:rFonts w:asciiTheme="minorHAnsi" w:hAnsiTheme="minorHAnsi" w:cs="ArialMT"/>
          <w:b/>
          <w:bCs/>
          <w:lang w:eastAsia="de-DE"/>
        </w:rPr>
        <w:br/>
      </w:r>
      <w:r w:rsidR="003219A2" w:rsidRPr="00EB1AA5">
        <w:rPr>
          <w:rFonts w:asciiTheme="minorHAnsi" w:hAnsiTheme="minorHAnsi" w:cs="ArialMT"/>
          <w:lang w:eastAsia="de-DE"/>
        </w:rPr>
        <w:t>Leistungsnachweis: Portfolio (Referatsbeitrag für das Seminar und ggf. kleinere Aufgabe zu einer VL)</w:t>
      </w:r>
    </w:p>
    <w:sectPr w:rsidR="003219A2" w:rsidRPr="00EB1AA5" w:rsidSect="00EB1AA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26F75" w14:textId="77777777" w:rsidR="0072488A" w:rsidRDefault="0072488A" w:rsidP="006D5AF5">
      <w:pPr>
        <w:spacing w:after="0" w:line="240" w:lineRule="auto"/>
      </w:pPr>
      <w:r>
        <w:separator/>
      </w:r>
    </w:p>
  </w:endnote>
  <w:endnote w:type="continuationSeparator" w:id="0">
    <w:p w14:paraId="0AA2814B" w14:textId="77777777" w:rsidR="0072488A" w:rsidRDefault="0072488A" w:rsidP="006D5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HelveticaNeueLT Com 45 Lt">
    <w:altName w:val="Arial"/>
    <w:panose1 w:val="020B0403020202020204"/>
    <w:charset w:val="00"/>
    <w:family w:val="swiss"/>
    <w:pitch w:val="variable"/>
    <w:sig w:usb0="8000008F" w:usb1="10002042" w:usb2="00000000" w:usb3="00000000" w:csb0="0000009B"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6952F" w14:textId="77777777" w:rsidR="00EB1AA5" w:rsidRDefault="00EB1A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7B7E0" w14:textId="77777777" w:rsidR="00EB1AA5" w:rsidRDefault="00EB1AA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85765" w14:textId="77777777" w:rsidR="00EB1AA5" w:rsidRDefault="00EB1A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D50E4" w14:textId="77777777" w:rsidR="0072488A" w:rsidRDefault="0072488A" w:rsidP="006D5AF5">
      <w:pPr>
        <w:spacing w:after="0" w:line="240" w:lineRule="auto"/>
      </w:pPr>
      <w:r>
        <w:separator/>
      </w:r>
    </w:p>
  </w:footnote>
  <w:footnote w:type="continuationSeparator" w:id="0">
    <w:p w14:paraId="3D90248E" w14:textId="77777777" w:rsidR="0072488A" w:rsidRDefault="0072488A" w:rsidP="006D5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7363B" w14:textId="77777777" w:rsidR="00EB1AA5" w:rsidRDefault="00EB1A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EA47D" w14:textId="0B5E9F7C" w:rsidR="006D5AF5" w:rsidRPr="006D5AF5" w:rsidRDefault="00735CF5" w:rsidP="006D5AF5">
    <w:pPr>
      <w:pStyle w:val="Kopfzeile"/>
      <w:jc w:val="right"/>
      <w:rPr>
        <w:rFonts w:ascii="HelveticaNeueLT Com 45 Lt" w:hAnsi="HelveticaNeueLT Com 45 Lt"/>
        <w:b/>
        <w:sz w:val="20"/>
        <w:szCs w:val="20"/>
      </w:rPr>
    </w:pPr>
    <w:r>
      <w:rPr>
        <w:noProof/>
        <w:lang w:eastAsia="de-DE"/>
      </w:rPr>
      <w:drawing>
        <wp:anchor distT="0" distB="0" distL="114300" distR="114300" simplePos="0" relativeHeight="251657728" behindDoc="0" locked="0" layoutInCell="1" allowOverlap="1" wp14:anchorId="5CB9DBC9" wp14:editId="6B579353">
          <wp:simplePos x="0" y="0"/>
          <wp:positionH relativeFrom="margin">
            <wp:align>left</wp:align>
          </wp:positionH>
          <wp:positionV relativeFrom="margin">
            <wp:posOffset>-672465</wp:posOffset>
          </wp:positionV>
          <wp:extent cx="3059430" cy="495935"/>
          <wp:effectExtent l="0" t="0" r="7620" b="0"/>
          <wp:wrapSquare wrapText="bothSides"/>
          <wp:docPr id="1"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9430" cy="495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2D17">
      <w:t xml:space="preserve">                          </w:t>
    </w:r>
    <w:r w:rsidR="006D5AF5" w:rsidRPr="008A2D17">
      <w:rPr>
        <w:sz w:val="24"/>
        <w:szCs w:val="24"/>
      </w:rPr>
      <w:tab/>
    </w:r>
    <w:r w:rsidR="006D5AF5" w:rsidRPr="006D5AF5">
      <w:rPr>
        <w:rFonts w:ascii="HelveticaNeueLT Com 45 Lt" w:hAnsi="HelveticaNeueLT Com 45 Lt"/>
        <w:b/>
        <w:sz w:val="20"/>
        <w:szCs w:val="20"/>
      </w:rPr>
      <w:t>Liturgiewissenschaft</w:t>
    </w:r>
  </w:p>
  <w:p w14:paraId="22F930E5" w14:textId="2EE3D0B4" w:rsidR="006D5AF5" w:rsidRPr="006D5AF5" w:rsidRDefault="00D743B6" w:rsidP="006D5AF5">
    <w:pPr>
      <w:pStyle w:val="Kopfzeile"/>
      <w:jc w:val="right"/>
      <w:rPr>
        <w:rFonts w:ascii="HelveticaNeueLT Com 45 Lt" w:hAnsi="HelveticaNeueLT Com 45 Lt"/>
        <w:sz w:val="20"/>
        <w:szCs w:val="20"/>
      </w:rPr>
    </w:pPr>
    <w:r>
      <w:rPr>
        <w:rFonts w:ascii="HelveticaNeueLT Com 45 Lt" w:hAnsi="HelveticaNeueLT Com 45 Lt"/>
        <w:sz w:val="20"/>
        <w:szCs w:val="20"/>
      </w:rPr>
      <w:t>Prof. Dr. Jürgen Bärsch</w:t>
    </w:r>
    <w:r w:rsidR="00735CF5">
      <w:rPr>
        <w:rFonts w:ascii="HelveticaNeueLT Com 45 Lt" w:hAnsi="HelveticaNeueLT Com 45 Lt"/>
        <w:sz w:val="20"/>
        <w:szCs w:val="20"/>
      </w:rPr>
      <w:t>: juergen.baersch@ku.de</w:t>
    </w:r>
  </w:p>
  <w:p w14:paraId="4CD580CE" w14:textId="5D2473D0" w:rsidR="006D5AF5" w:rsidRPr="006D5AF5" w:rsidRDefault="00073630" w:rsidP="006D5AF5">
    <w:pPr>
      <w:pStyle w:val="Kopfzeile"/>
      <w:jc w:val="right"/>
      <w:rPr>
        <w:rFonts w:ascii="HelveticaNeueLT Com 45 Lt" w:hAnsi="HelveticaNeueLT Com 45 Lt"/>
        <w:sz w:val="20"/>
        <w:szCs w:val="20"/>
      </w:rPr>
    </w:pPr>
    <w:r>
      <w:rPr>
        <w:rFonts w:ascii="HelveticaNeueLT Com 45 Lt" w:hAnsi="HelveticaNeueLT Com 45 Lt"/>
        <w:sz w:val="20"/>
        <w:szCs w:val="20"/>
      </w:rPr>
      <w:t>Wiss. M</w:t>
    </w:r>
    <w:r w:rsidR="0085233E">
      <w:rPr>
        <w:rFonts w:ascii="HelveticaNeueLT Com 45 Lt" w:hAnsi="HelveticaNeueLT Com 45 Lt"/>
        <w:sz w:val="20"/>
        <w:szCs w:val="20"/>
      </w:rPr>
      <w:t>itarbeiterin</w:t>
    </w:r>
    <w:r w:rsidR="007E583A">
      <w:rPr>
        <w:rFonts w:ascii="HelveticaNeueLT Com 45 Lt" w:hAnsi="HelveticaNeueLT Com 45 Lt"/>
        <w:sz w:val="20"/>
        <w:szCs w:val="20"/>
      </w:rPr>
      <w:t xml:space="preserve"> Julia Siegert: julia.siegert@ku.de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F84C4" w14:textId="77777777" w:rsidR="00EB1AA5" w:rsidRDefault="00EB1A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62D6B"/>
    <w:multiLevelType w:val="hybridMultilevel"/>
    <w:tmpl w:val="3EF0FE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CC3016"/>
    <w:multiLevelType w:val="hybridMultilevel"/>
    <w:tmpl w:val="B8B808A8"/>
    <w:lvl w:ilvl="0" w:tplc="0E008E82">
      <w:numFmt w:val="bullet"/>
      <w:lvlText w:val="-"/>
      <w:lvlJc w:val="left"/>
      <w:pPr>
        <w:ind w:left="720" w:hanging="360"/>
      </w:pPr>
      <w:rPr>
        <w:rFonts w:ascii="HelveticaNeueLT Com 45 Lt" w:eastAsia="Calibri" w:hAnsi="HelveticaNeueLT Com 45 L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3A6F05"/>
    <w:multiLevelType w:val="hybridMultilevel"/>
    <w:tmpl w:val="E1BA1E7C"/>
    <w:lvl w:ilvl="0" w:tplc="0E008E82">
      <w:numFmt w:val="bullet"/>
      <w:lvlText w:val="-"/>
      <w:lvlJc w:val="left"/>
      <w:pPr>
        <w:ind w:left="720" w:hanging="360"/>
      </w:pPr>
      <w:rPr>
        <w:rFonts w:ascii="HelveticaNeueLT Com 45 Lt" w:eastAsia="Calibri" w:hAnsi="HelveticaNeueLT Com 45 L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1B73F2"/>
    <w:multiLevelType w:val="hybridMultilevel"/>
    <w:tmpl w:val="0BDE90F6"/>
    <w:lvl w:ilvl="0" w:tplc="FF923134">
      <w:start w:val="1"/>
      <w:numFmt w:val="bullet"/>
      <w:lvlText w:val="-"/>
      <w:lvlJc w:val="left"/>
      <w:pPr>
        <w:ind w:left="720" w:hanging="360"/>
      </w:pPr>
      <w:rPr>
        <w:rFonts w:ascii="Calibri" w:eastAsia="Times New Roman" w:hAnsi="Calibri" w:cs="ArialM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6073CA7"/>
    <w:multiLevelType w:val="hybridMultilevel"/>
    <w:tmpl w:val="09A2ECDA"/>
    <w:lvl w:ilvl="0" w:tplc="8B1669CA">
      <w:start w:val="11"/>
      <w:numFmt w:val="bullet"/>
      <w:lvlText w:val="-"/>
      <w:lvlJc w:val="left"/>
      <w:pPr>
        <w:ind w:left="720" w:hanging="360"/>
      </w:pPr>
      <w:rPr>
        <w:rFonts w:ascii="HelveticaNeueLT Com 45 Lt" w:eastAsia="Calibri" w:hAnsi="HelveticaNeueLT Com 45 Lt" w:cs="ArialM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F9"/>
    <w:rsid w:val="00004F00"/>
    <w:rsid w:val="00021F1A"/>
    <w:rsid w:val="000279B9"/>
    <w:rsid w:val="00066350"/>
    <w:rsid w:val="00073630"/>
    <w:rsid w:val="000C1866"/>
    <w:rsid w:val="000D15E9"/>
    <w:rsid w:val="000D761C"/>
    <w:rsid w:val="000E0D59"/>
    <w:rsid w:val="000F5BBA"/>
    <w:rsid w:val="00126370"/>
    <w:rsid w:val="00143791"/>
    <w:rsid w:val="001574BC"/>
    <w:rsid w:val="00163500"/>
    <w:rsid w:val="00164890"/>
    <w:rsid w:val="001A451D"/>
    <w:rsid w:val="001B6DA4"/>
    <w:rsid w:val="00202121"/>
    <w:rsid w:val="00216122"/>
    <w:rsid w:val="00236F20"/>
    <w:rsid w:val="00256B16"/>
    <w:rsid w:val="0026218B"/>
    <w:rsid w:val="00295CE8"/>
    <w:rsid w:val="002D4C21"/>
    <w:rsid w:val="002E37C7"/>
    <w:rsid w:val="0030269B"/>
    <w:rsid w:val="003219A2"/>
    <w:rsid w:val="00330455"/>
    <w:rsid w:val="00330B47"/>
    <w:rsid w:val="0035371E"/>
    <w:rsid w:val="003B1A32"/>
    <w:rsid w:val="003B62B9"/>
    <w:rsid w:val="003C59DA"/>
    <w:rsid w:val="003D414D"/>
    <w:rsid w:val="003D6E97"/>
    <w:rsid w:val="004270ED"/>
    <w:rsid w:val="00431525"/>
    <w:rsid w:val="004629F9"/>
    <w:rsid w:val="004A1D4F"/>
    <w:rsid w:val="00504B43"/>
    <w:rsid w:val="00505421"/>
    <w:rsid w:val="00541066"/>
    <w:rsid w:val="005412A8"/>
    <w:rsid w:val="00546221"/>
    <w:rsid w:val="00602920"/>
    <w:rsid w:val="00604F44"/>
    <w:rsid w:val="006060F6"/>
    <w:rsid w:val="00696781"/>
    <w:rsid w:val="006A2A3D"/>
    <w:rsid w:val="006B0B7E"/>
    <w:rsid w:val="006D5AF5"/>
    <w:rsid w:val="0072488A"/>
    <w:rsid w:val="0073150D"/>
    <w:rsid w:val="00734CA0"/>
    <w:rsid w:val="00735CF5"/>
    <w:rsid w:val="00753676"/>
    <w:rsid w:val="00772499"/>
    <w:rsid w:val="007A463F"/>
    <w:rsid w:val="007B2082"/>
    <w:rsid w:val="007E2945"/>
    <w:rsid w:val="007E4301"/>
    <w:rsid w:val="007E583A"/>
    <w:rsid w:val="007F0BFF"/>
    <w:rsid w:val="008256A8"/>
    <w:rsid w:val="0085233E"/>
    <w:rsid w:val="0085512B"/>
    <w:rsid w:val="00880042"/>
    <w:rsid w:val="00896C02"/>
    <w:rsid w:val="008A2D17"/>
    <w:rsid w:val="008B0BB4"/>
    <w:rsid w:val="008E3555"/>
    <w:rsid w:val="008E5578"/>
    <w:rsid w:val="008E7AD4"/>
    <w:rsid w:val="00943CB1"/>
    <w:rsid w:val="00962356"/>
    <w:rsid w:val="0096290C"/>
    <w:rsid w:val="00996C72"/>
    <w:rsid w:val="009D0E91"/>
    <w:rsid w:val="009E37ED"/>
    <w:rsid w:val="00A1401D"/>
    <w:rsid w:val="00A52CE0"/>
    <w:rsid w:val="00A65F99"/>
    <w:rsid w:val="00A81234"/>
    <w:rsid w:val="00A81B12"/>
    <w:rsid w:val="00A91573"/>
    <w:rsid w:val="00A977E0"/>
    <w:rsid w:val="00AB03FC"/>
    <w:rsid w:val="00AE5856"/>
    <w:rsid w:val="00AE656B"/>
    <w:rsid w:val="00AE7250"/>
    <w:rsid w:val="00B12533"/>
    <w:rsid w:val="00B64D05"/>
    <w:rsid w:val="00BB0CD7"/>
    <w:rsid w:val="00BC61BD"/>
    <w:rsid w:val="00C113D4"/>
    <w:rsid w:val="00C2093D"/>
    <w:rsid w:val="00C44AE5"/>
    <w:rsid w:val="00C561D8"/>
    <w:rsid w:val="00C76CE0"/>
    <w:rsid w:val="00CC6081"/>
    <w:rsid w:val="00D0645A"/>
    <w:rsid w:val="00D06D2A"/>
    <w:rsid w:val="00D21EA3"/>
    <w:rsid w:val="00D469CF"/>
    <w:rsid w:val="00D54276"/>
    <w:rsid w:val="00D743B6"/>
    <w:rsid w:val="00DA1339"/>
    <w:rsid w:val="00DC4434"/>
    <w:rsid w:val="00DD0A30"/>
    <w:rsid w:val="00DE6E0C"/>
    <w:rsid w:val="00DF6D6B"/>
    <w:rsid w:val="00E1750D"/>
    <w:rsid w:val="00E32CF2"/>
    <w:rsid w:val="00E55112"/>
    <w:rsid w:val="00E7078A"/>
    <w:rsid w:val="00E82F75"/>
    <w:rsid w:val="00E962F3"/>
    <w:rsid w:val="00EB1AA5"/>
    <w:rsid w:val="00ED5BC5"/>
    <w:rsid w:val="00EF53D1"/>
    <w:rsid w:val="00EF5C81"/>
    <w:rsid w:val="00F06D40"/>
    <w:rsid w:val="00F07AD4"/>
    <w:rsid w:val="00F12C45"/>
    <w:rsid w:val="00F512A8"/>
    <w:rsid w:val="00F56ED8"/>
    <w:rsid w:val="00FA4372"/>
    <w:rsid w:val="00FC6839"/>
    <w:rsid w:val="00FF34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FBC9C0"/>
  <w15:chartTrackingRefBased/>
  <w15:docId w15:val="{CFCA6251-5DCF-C34C-A481-D4F74184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UFlietext">
    <w:name w:val="KU Fließtext"/>
    <w:basedOn w:val="Standard"/>
    <w:qFormat/>
    <w:rsid w:val="000F5BBA"/>
    <w:pPr>
      <w:spacing w:before="120" w:after="0" w:line="240" w:lineRule="auto"/>
      <w:jc w:val="both"/>
    </w:pPr>
    <w:rPr>
      <w:rFonts w:ascii="HelveticaNeueLT Com 45 Lt" w:eastAsia="Times New Roman" w:hAnsi="HelveticaNeueLT Com 45 Lt"/>
      <w:sz w:val="24"/>
      <w:szCs w:val="24"/>
      <w:lang w:eastAsia="de-DE"/>
    </w:rPr>
  </w:style>
  <w:style w:type="paragraph" w:styleId="Listenabsatz">
    <w:name w:val="List Paragraph"/>
    <w:basedOn w:val="Standard"/>
    <w:uiPriority w:val="34"/>
    <w:qFormat/>
    <w:rsid w:val="004629F9"/>
    <w:pPr>
      <w:ind w:left="720"/>
      <w:contextualSpacing/>
    </w:pPr>
  </w:style>
  <w:style w:type="paragraph" w:styleId="Kopfzeile">
    <w:name w:val="header"/>
    <w:basedOn w:val="Standard"/>
    <w:link w:val="KopfzeileZchn"/>
    <w:uiPriority w:val="99"/>
    <w:unhideWhenUsed/>
    <w:rsid w:val="006D5A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5AF5"/>
  </w:style>
  <w:style w:type="paragraph" w:styleId="Fuzeile">
    <w:name w:val="footer"/>
    <w:basedOn w:val="Standard"/>
    <w:link w:val="FuzeileZchn"/>
    <w:uiPriority w:val="99"/>
    <w:unhideWhenUsed/>
    <w:rsid w:val="006D5A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5AF5"/>
  </w:style>
  <w:style w:type="character" w:styleId="Hyperlink">
    <w:name w:val="Hyperlink"/>
    <w:uiPriority w:val="99"/>
    <w:unhideWhenUsed/>
    <w:rsid w:val="00753676"/>
    <w:rPr>
      <w:color w:val="0000FF"/>
      <w:u w:val="single"/>
    </w:rPr>
  </w:style>
  <w:style w:type="paragraph" w:styleId="StandardWeb">
    <w:name w:val="Normal (Web)"/>
    <w:basedOn w:val="Standard"/>
    <w:uiPriority w:val="99"/>
    <w:semiHidden/>
    <w:unhideWhenUsed/>
    <w:rsid w:val="00EB1AA5"/>
    <w:pPr>
      <w:spacing w:before="100" w:beforeAutospacing="1" w:after="119"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72512">
      <w:bodyDiv w:val="1"/>
      <w:marLeft w:val="0"/>
      <w:marRight w:val="0"/>
      <w:marTop w:val="0"/>
      <w:marBottom w:val="0"/>
      <w:divBdr>
        <w:top w:val="none" w:sz="0" w:space="0" w:color="auto"/>
        <w:left w:val="none" w:sz="0" w:space="0" w:color="auto"/>
        <w:bottom w:val="none" w:sz="0" w:space="0" w:color="auto"/>
        <w:right w:val="none" w:sz="0" w:space="0" w:color="auto"/>
      </w:divBdr>
      <w:divsChild>
        <w:div w:id="1201673664">
          <w:marLeft w:val="0"/>
          <w:marRight w:val="0"/>
          <w:marTop w:val="0"/>
          <w:marBottom w:val="0"/>
          <w:divBdr>
            <w:top w:val="none" w:sz="0" w:space="0" w:color="auto"/>
            <w:left w:val="none" w:sz="0" w:space="0" w:color="auto"/>
            <w:bottom w:val="none" w:sz="0" w:space="0" w:color="auto"/>
            <w:right w:val="none" w:sz="0" w:space="0" w:color="auto"/>
          </w:divBdr>
        </w:div>
        <w:div w:id="1660499062">
          <w:marLeft w:val="0"/>
          <w:marRight w:val="0"/>
          <w:marTop w:val="0"/>
          <w:marBottom w:val="0"/>
          <w:divBdr>
            <w:top w:val="none" w:sz="0" w:space="0" w:color="auto"/>
            <w:left w:val="none" w:sz="0" w:space="0" w:color="auto"/>
            <w:bottom w:val="none" w:sz="0" w:space="0" w:color="auto"/>
            <w:right w:val="none" w:sz="0" w:space="0" w:color="auto"/>
          </w:divBdr>
        </w:div>
      </w:divsChild>
    </w:div>
    <w:div w:id="805974628">
      <w:bodyDiv w:val="1"/>
      <w:marLeft w:val="0"/>
      <w:marRight w:val="0"/>
      <w:marTop w:val="0"/>
      <w:marBottom w:val="0"/>
      <w:divBdr>
        <w:top w:val="none" w:sz="0" w:space="0" w:color="auto"/>
        <w:left w:val="none" w:sz="0" w:space="0" w:color="auto"/>
        <w:bottom w:val="none" w:sz="0" w:space="0" w:color="auto"/>
        <w:right w:val="none" w:sz="0" w:space="0" w:color="auto"/>
      </w:divBdr>
    </w:div>
    <w:div w:id="857238684">
      <w:bodyDiv w:val="1"/>
      <w:marLeft w:val="0"/>
      <w:marRight w:val="0"/>
      <w:marTop w:val="0"/>
      <w:marBottom w:val="0"/>
      <w:divBdr>
        <w:top w:val="none" w:sz="0" w:space="0" w:color="auto"/>
        <w:left w:val="none" w:sz="0" w:space="0" w:color="auto"/>
        <w:bottom w:val="none" w:sz="0" w:space="0" w:color="auto"/>
        <w:right w:val="none" w:sz="0" w:space="0" w:color="auto"/>
      </w:divBdr>
    </w:div>
    <w:div w:id="1251429196">
      <w:bodyDiv w:val="1"/>
      <w:marLeft w:val="0"/>
      <w:marRight w:val="0"/>
      <w:marTop w:val="0"/>
      <w:marBottom w:val="0"/>
      <w:divBdr>
        <w:top w:val="none" w:sz="0" w:space="0" w:color="auto"/>
        <w:left w:val="none" w:sz="0" w:space="0" w:color="auto"/>
        <w:bottom w:val="none" w:sz="0" w:space="0" w:color="auto"/>
        <w:right w:val="none" w:sz="0" w:space="0" w:color="auto"/>
      </w:divBdr>
    </w:div>
    <w:div w:id="125940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2602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3009</CharactersWithSpaces>
  <SharedDoc>false</SharedDoc>
  <HLinks>
    <vt:vector size="12" baseType="variant">
      <vt:variant>
        <vt:i4>65658</vt:i4>
      </vt:variant>
      <vt:variant>
        <vt:i4>3</vt:i4>
      </vt:variant>
      <vt:variant>
        <vt:i4>0</vt:i4>
      </vt:variant>
      <vt:variant>
        <vt:i4>5</vt:i4>
      </vt:variant>
      <vt:variant>
        <vt:lpwstr>mailto:benedikt.winkel@ku.de</vt:lpwstr>
      </vt:variant>
      <vt:variant>
        <vt:lpwstr/>
      </vt:variant>
      <vt:variant>
        <vt:i4>5767207</vt:i4>
      </vt:variant>
      <vt:variant>
        <vt:i4>0</vt:i4>
      </vt:variant>
      <vt:variant>
        <vt:i4>0</vt:i4>
      </vt:variant>
      <vt:variant>
        <vt:i4>5</vt:i4>
      </vt:variant>
      <vt:variant>
        <vt:lpwstr>mailto:juergen.baersch@ku.de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Kluger, Florian;Benedikt Winkel</dc:creator>
  <cp:keywords/>
  <cp:lastModifiedBy>Eisenknappl, Anastasia</cp:lastModifiedBy>
  <cp:revision>2</cp:revision>
  <cp:lastPrinted>2016-04-11T12:00:00Z</cp:lastPrinted>
  <dcterms:created xsi:type="dcterms:W3CDTF">2023-04-03T10:24:00Z</dcterms:created>
  <dcterms:modified xsi:type="dcterms:W3CDTF">2023-04-03T10:24:00Z</dcterms:modified>
</cp:coreProperties>
</file>