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1A1AF" w14:textId="77777777" w:rsidR="00974D18" w:rsidRDefault="00974D18" w:rsidP="00974D18">
      <w:pPr>
        <w:contextualSpacing/>
        <w:jc w:val="center"/>
        <w:rPr>
          <w:sz w:val="30"/>
        </w:rPr>
      </w:pPr>
      <w:bookmarkStart w:id="0" w:name="_GoBack"/>
      <w:bookmarkEnd w:id="0"/>
      <w:r w:rsidRPr="00187A61">
        <w:rPr>
          <w:sz w:val="30"/>
        </w:rPr>
        <w:t xml:space="preserve">Prüfungsordnung </w:t>
      </w:r>
      <w:r>
        <w:rPr>
          <w:sz w:val="30"/>
        </w:rPr>
        <w:br/>
      </w:r>
      <w:r w:rsidRPr="00187A61">
        <w:rPr>
          <w:sz w:val="30"/>
        </w:rPr>
        <w:t xml:space="preserve">für den </w:t>
      </w:r>
      <w:r w:rsidRPr="004F6EB5">
        <w:rPr>
          <w:i/>
          <w:sz w:val="30"/>
        </w:rPr>
        <w:t>Bachelorstudiengang/Masterstudiengang</w:t>
      </w:r>
      <w:r>
        <w:rPr>
          <w:sz w:val="30"/>
        </w:rPr>
        <w:t xml:space="preserve"> …..</w:t>
      </w:r>
    </w:p>
    <w:p w14:paraId="0154A7F2" w14:textId="77777777" w:rsidR="00974D18" w:rsidRDefault="00974D18" w:rsidP="00974D18">
      <w:pPr>
        <w:contextualSpacing/>
        <w:jc w:val="center"/>
        <w:rPr>
          <w:sz w:val="30"/>
        </w:rPr>
      </w:pPr>
      <w:r w:rsidRPr="00187A61">
        <w:rPr>
          <w:sz w:val="30"/>
        </w:rPr>
        <w:t xml:space="preserve">an der Katholischen Universität Eichstätt-Ingolstadt </w:t>
      </w:r>
    </w:p>
    <w:p w14:paraId="27BB9BA6" w14:textId="77777777" w:rsidR="00974D18" w:rsidRPr="00187A61" w:rsidRDefault="00974D18" w:rsidP="00974D18">
      <w:pPr>
        <w:contextualSpacing/>
        <w:jc w:val="center"/>
        <w:rPr>
          <w:sz w:val="30"/>
        </w:rPr>
      </w:pPr>
    </w:p>
    <w:p w14:paraId="634EF3A3" w14:textId="77777777" w:rsidR="00974D18" w:rsidRDefault="00974D18" w:rsidP="00974D18">
      <w:pPr>
        <w:contextualSpacing/>
        <w:jc w:val="center"/>
      </w:pPr>
      <w:r w:rsidRPr="00187A61">
        <w:t xml:space="preserve">Vom </w:t>
      </w:r>
      <w:r>
        <w:t>TT.MM.JJJJ</w:t>
      </w:r>
    </w:p>
    <w:p w14:paraId="66E5B2BB" w14:textId="77777777" w:rsidR="00974D18" w:rsidRDefault="00974D18" w:rsidP="00974D18">
      <w:pPr>
        <w:contextualSpacing/>
        <w:jc w:val="center"/>
      </w:pPr>
    </w:p>
    <w:p w14:paraId="1506917E" w14:textId="77777777" w:rsidR="00974D18" w:rsidRPr="00187A61" w:rsidRDefault="00974D18" w:rsidP="00974D18">
      <w:pPr>
        <w:contextualSpacing/>
        <w:jc w:val="center"/>
      </w:pPr>
    </w:p>
    <w:p w14:paraId="38085548" w14:textId="77777777" w:rsidR="00974D18" w:rsidRDefault="00974D18" w:rsidP="00974D18">
      <w:r w:rsidRPr="00187A61">
        <w:t>Aufgrund des Art. 5 § 3 Satz 1 des Konkordats zwischen dem Heiligen Stuhl und dem Freistaat Bayern vom 29. März 1924 (BayRS 2220-1-WFK) erlässt die Katholische Universität Eichstätt-Ingolstadt folgende Prüfungsordnung:</w:t>
      </w:r>
      <w:r>
        <w:t xml:space="preserve"> </w:t>
      </w:r>
    </w:p>
    <w:p w14:paraId="32BC8213" w14:textId="77777777" w:rsidR="00974D18" w:rsidRDefault="00974D18" w:rsidP="00974D18"/>
    <w:sdt>
      <w:sdtPr>
        <w:rPr>
          <w:rFonts w:ascii="Arial" w:eastAsia="Calibri" w:hAnsi="Arial"/>
          <w:color w:val="auto"/>
          <w:sz w:val="20"/>
          <w:szCs w:val="22"/>
          <w:lang w:val="de-DE" w:eastAsia="en-US"/>
        </w:rPr>
        <w:id w:val="-99295378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4D6E15B" w14:textId="77777777" w:rsidR="00974D18" w:rsidRDefault="00974D18" w:rsidP="00974D18">
          <w:pPr>
            <w:pStyle w:val="Inhaltsverzeichnisberschrift"/>
            <w:numPr>
              <w:ilvl w:val="0"/>
              <w:numId w:val="0"/>
            </w:numPr>
          </w:pPr>
          <w:r>
            <w:rPr>
              <w:lang w:val="de-DE"/>
            </w:rPr>
            <w:t>Inhalt</w:t>
          </w:r>
        </w:p>
        <w:p w14:paraId="42901A5A" w14:textId="77777777" w:rsidR="00974D18" w:rsidRDefault="00974D18" w:rsidP="004F6EB5">
          <w:pPr>
            <w:pStyle w:val="Verzeichnis2"/>
            <w:tabs>
              <w:tab w:val="left" w:pos="738"/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 w:rsidR="004F6EB5">
            <w:rPr>
              <w:noProof/>
            </w:rPr>
            <w:t>…</w:t>
          </w:r>
        </w:p>
        <w:p w14:paraId="2D4FD4AD" w14:textId="77777777" w:rsidR="004F6EB5" w:rsidRPr="004F6EB5" w:rsidRDefault="004F6EB5" w:rsidP="004F6EB5"/>
        <w:p w14:paraId="6A9EAC7D" w14:textId="77777777" w:rsidR="00974D18" w:rsidRDefault="00974D18" w:rsidP="00974D18">
          <w:r>
            <w:rPr>
              <w:b/>
              <w:bCs/>
            </w:rPr>
            <w:fldChar w:fldCharType="end"/>
          </w:r>
        </w:p>
      </w:sdtContent>
    </w:sdt>
    <w:p w14:paraId="644C27BA" w14:textId="77777777" w:rsidR="00974D18" w:rsidRDefault="00974D18" w:rsidP="00974D18"/>
    <w:p w14:paraId="589CEF1F" w14:textId="77777777" w:rsidR="00974D18" w:rsidRDefault="00974D18" w:rsidP="00974D18">
      <w:pPr>
        <w:spacing w:before="0" w:after="0"/>
        <w:jc w:val="left"/>
      </w:pPr>
      <w:r>
        <w:br w:type="page"/>
      </w:r>
    </w:p>
    <w:p w14:paraId="178E6F53" w14:textId="77777777" w:rsidR="00974D18" w:rsidRPr="005F6215" w:rsidRDefault="00974D18" w:rsidP="00974D18">
      <w:pPr>
        <w:pStyle w:val="berschrift2"/>
        <w:numPr>
          <w:ilvl w:val="0"/>
          <w:numId w:val="1"/>
        </w:numPr>
        <w:tabs>
          <w:tab w:val="clear" w:pos="567"/>
        </w:tabs>
        <w:ind w:firstLine="0"/>
        <w:rPr>
          <w:lang w:val="de-DE" w:eastAsia="en-US"/>
        </w:rPr>
      </w:pPr>
      <w:bookmarkStart w:id="1" w:name="_Toc150318233"/>
      <w:bookmarkStart w:id="2" w:name="_Toc150318279"/>
      <w:r w:rsidRPr="00187A61">
        <w:lastRenderedPageBreak/>
        <w:br/>
      </w:r>
      <w:bookmarkStart w:id="3" w:name="_Toc313796752"/>
      <w:r w:rsidRPr="005F6215">
        <w:rPr>
          <w:lang w:val="de-DE" w:eastAsia="en-US"/>
        </w:rPr>
        <w:t>Geltungsbereich</w:t>
      </w:r>
      <w:bookmarkEnd w:id="3"/>
      <w:r w:rsidRPr="005F6215">
        <w:rPr>
          <w:lang w:val="de-DE" w:eastAsia="en-US"/>
        </w:rPr>
        <w:t xml:space="preserve"> </w:t>
      </w:r>
      <w:bookmarkEnd w:id="1"/>
      <w:bookmarkEnd w:id="2"/>
    </w:p>
    <w:p w14:paraId="4E518EAE" w14:textId="77777777" w:rsidR="00974D18" w:rsidRDefault="00974D18" w:rsidP="00974D18">
      <w:pPr>
        <w:pStyle w:val="Satzungstext"/>
        <w:numPr>
          <w:ilvl w:val="0"/>
          <w:numId w:val="0"/>
        </w:numPr>
        <w:rPr>
          <w:lang w:val="de-DE"/>
        </w:rPr>
      </w:pPr>
      <w:r>
        <w:rPr>
          <w:vertAlign w:val="superscript"/>
          <w:lang w:val="de-DE"/>
        </w:rPr>
        <w:t>1</w:t>
      </w:r>
      <w:r w:rsidRPr="005F6215">
        <w:t>Diese Prüfungsordnung regelt die Prüfungsanf</w:t>
      </w:r>
      <w:r>
        <w:t xml:space="preserve">orderungen für den </w:t>
      </w:r>
      <w:r w:rsidRPr="004F6EB5">
        <w:rPr>
          <w:i/>
        </w:rPr>
        <w:t>Bachelorstudiengang</w:t>
      </w:r>
      <w:r w:rsidRPr="004F6EB5">
        <w:rPr>
          <w:i/>
          <w:lang w:val="de-DE"/>
        </w:rPr>
        <w:t>/Masterstudiengang</w:t>
      </w:r>
      <w:r>
        <w:rPr>
          <w:lang w:val="de-DE"/>
        </w:rPr>
        <w:t>…</w:t>
      </w:r>
      <w:r w:rsidRPr="005F6215">
        <w:t xml:space="preserve">. </w:t>
      </w:r>
      <w:r w:rsidRPr="005F6215">
        <w:rPr>
          <w:vertAlign w:val="superscript"/>
        </w:rPr>
        <w:t>2</w:t>
      </w:r>
      <w:r w:rsidRPr="005F6215">
        <w:t xml:space="preserve">Ergänzend gilt die Allgemeine Prüfungsordnung (APO) der Katholischen Universität Eichstätt-Ingolstadt vom </w:t>
      </w:r>
      <w:r w:rsidRPr="000C6D7C">
        <w:rPr>
          <w:lang w:val="de-DE"/>
        </w:rPr>
        <w:t xml:space="preserve">26. November </w:t>
      </w:r>
      <w:r>
        <w:rPr>
          <w:lang w:val="de-DE"/>
        </w:rPr>
        <w:t xml:space="preserve">2014 </w:t>
      </w:r>
      <w:r w:rsidRPr="005F6215">
        <w:t>in der jeweils gültigen Fassung.</w:t>
      </w:r>
      <w:r>
        <w:t xml:space="preserve"> </w:t>
      </w:r>
    </w:p>
    <w:p w14:paraId="29DB86A6" w14:textId="77777777" w:rsidR="00226CFF" w:rsidRPr="007E48EE" w:rsidRDefault="00226CFF" w:rsidP="007E48EE">
      <w:pPr>
        <w:pStyle w:val="berschrift2"/>
        <w:contextualSpacing/>
        <w:rPr>
          <w:lang w:val="de-DE"/>
        </w:rPr>
      </w:pPr>
      <w:r w:rsidRPr="007E48EE">
        <w:t>§ 2</w:t>
      </w:r>
    </w:p>
    <w:p w14:paraId="65C9552F" w14:textId="77777777" w:rsidR="007E48EE" w:rsidRDefault="007E48EE" w:rsidP="007E48EE">
      <w:pPr>
        <w:jc w:val="center"/>
        <w:rPr>
          <w:b/>
          <w:lang w:eastAsia="x-none"/>
        </w:rPr>
      </w:pPr>
      <w:commentRangeStart w:id="4"/>
      <w:r w:rsidRPr="007E48EE">
        <w:rPr>
          <w:b/>
          <w:lang w:eastAsia="x-none"/>
        </w:rPr>
        <w:t>Qualifikationsvoraussetzungen</w:t>
      </w:r>
      <w:commentRangeEnd w:id="4"/>
      <w:r>
        <w:rPr>
          <w:rStyle w:val="Kommentarzeichen"/>
        </w:rPr>
        <w:commentReference w:id="4"/>
      </w:r>
    </w:p>
    <w:p w14:paraId="77D5E5D4" w14:textId="77777777" w:rsidR="007E48EE" w:rsidRDefault="007E48EE" w:rsidP="007E48EE">
      <w:pPr>
        <w:jc w:val="center"/>
        <w:rPr>
          <w:b/>
          <w:lang w:eastAsia="x-none"/>
        </w:rPr>
      </w:pPr>
      <w:r>
        <w:rPr>
          <w:b/>
          <w:lang w:eastAsia="x-none"/>
        </w:rPr>
        <w:t>…</w:t>
      </w:r>
    </w:p>
    <w:p w14:paraId="63DEFC96" w14:textId="77777777" w:rsidR="007E48EE" w:rsidRPr="007E48EE" w:rsidRDefault="007E48EE" w:rsidP="007E48EE">
      <w:pPr>
        <w:jc w:val="center"/>
        <w:rPr>
          <w:b/>
          <w:lang w:eastAsia="x-none"/>
        </w:rPr>
      </w:pPr>
    </w:p>
    <w:p w14:paraId="7C8CE905" w14:textId="77777777" w:rsidR="00974D18" w:rsidRPr="007E48EE" w:rsidRDefault="00974D18" w:rsidP="007E48EE">
      <w:pPr>
        <w:pStyle w:val="Satzungberschrift"/>
        <w:numPr>
          <w:ilvl w:val="0"/>
          <w:numId w:val="18"/>
        </w:numPr>
        <w:tabs>
          <w:tab w:val="clear" w:pos="567"/>
        </w:tabs>
        <w:rPr>
          <w:b/>
          <w:lang w:eastAsia="en-US"/>
        </w:rPr>
      </w:pPr>
      <w:bookmarkStart w:id="5" w:name="_Toc150318234"/>
      <w:bookmarkStart w:id="6" w:name="_Toc150318280"/>
      <w:r w:rsidRPr="007E48EE">
        <w:rPr>
          <w:b/>
          <w:lang w:eastAsia="en-US"/>
        </w:rPr>
        <w:br/>
      </w:r>
      <w:bookmarkStart w:id="7" w:name="_Toc313796753"/>
      <w:r w:rsidRPr="007E48EE">
        <w:rPr>
          <w:b/>
          <w:lang w:eastAsia="en-US"/>
        </w:rPr>
        <w:t>Akademischer Grad</w:t>
      </w:r>
      <w:bookmarkEnd w:id="5"/>
      <w:bookmarkEnd w:id="6"/>
      <w:bookmarkEnd w:id="7"/>
    </w:p>
    <w:p w14:paraId="44D45F8D" w14:textId="1D8497F2" w:rsidR="00974D18" w:rsidRPr="00CC0A50" w:rsidRDefault="00974D18" w:rsidP="00974D18">
      <w:pPr>
        <w:pStyle w:val="Satzungstext"/>
        <w:numPr>
          <w:ilvl w:val="0"/>
          <w:numId w:val="0"/>
        </w:numPr>
        <w:rPr>
          <w:szCs w:val="20"/>
        </w:rPr>
      </w:pPr>
      <w:r w:rsidRPr="00CC0A50">
        <w:rPr>
          <w:szCs w:val="20"/>
        </w:rPr>
        <w:t>Nach erfolgreichem Abschluss des Studiums wird der akad</w:t>
      </w:r>
      <w:r>
        <w:rPr>
          <w:szCs w:val="20"/>
        </w:rPr>
        <w:t xml:space="preserve">emische Grad eines </w:t>
      </w:r>
      <w:r w:rsidRPr="00974D18">
        <w:rPr>
          <w:i/>
          <w:szCs w:val="20"/>
        </w:rPr>
        <w:t>“</w:t>
      </w:r>
      <w:r w:rsidRPr="00974D18">
        <w:rPr>
          <w:i/>
          <w:szCs w:val="20"/>
          <w:lang w:val="de-DE"/>
        </w:rPr>
        <w:t>Bachelor/Master of Art/Science/Education</w:t>
      </w:r>
      <w:r w:rsidRPr="00974D18">
        <w:rPr>
          <w:i/>
          <w:szCs w:val="20"/>
        </w:rPr>
        <w:t>”</w:t>
      </w:r>
      <w:r>
        <w:rPr>
          <w:szCs w:val="20"/>
        </w:rPr>
        <w:t xml:space="preserve"> (abgekürzt: „</w:t>
      </w:r>
      <w:r w:rsidR="004E021F">
        <w:rPr>
          <w:i/>
          <w:szCs w:val="20"/>
          <w:lang w:val="de-DE"/>
        </w:rPr>
        <w:t>B.A.</w:t>
      </w:r>
      <w:r w:rsidR="001E3D2D">
        <w:rPr>
          <w:i/>
          <w:szCs w:val="20"/>
          <w:lang w:val="de-DE"/>
        </w:rPr>
        <w:t>“</w:t>
      </w:r>
      <w:r w:rsidR="004E021F">
        <w:rPr>
          <w:i/>
          <w:szCs w:val="20"/>
          <w:lang w:val="de-DE"/>
        </w:rPr>
        <w:t>/</w:t>
      </w:r>
      <w:r w:rsidR="001E3D2D">
        <w:rPr>
          <w:i/>
          <w:szCs w:val="20"/>
          <w:lang w:val="de-DE"/>
        </w:rPr>
        <w:t>„</w:t>
      </w:r>
      <w:r w:rsidR="004E021F">
        <w:rPr>
          <w:i/>
          <w:szCs w:val="20"/>
          <w:lang w:val="de-DE"/>
        </w:rPr>
        <w:t>B.Sc</w:t>
      </w:r>
      <w:r w:rsidR="001E3D2D">
        <w:rPr>
          <w:i/>
          <w:szCs w:val="20"/>
          <w:lang w:val="de-DE"/>
        </w:rPr>
        <w:t>“</w:t>
      </w:r>
      <w:r w:rsidR="004E021F">
        <w:rPr>
          <w:i/>
          <w:szCs w:val="20"/>
          <w:lang w:val="de-DE"/>
        </w:rPr>
        <w:t>./</w:t>
      </w:r>
      <w:r w:rsidR="001E3D2D">
        <w:rPr>
          <w:i/>
          <w:szCs w:val="20"/>
          <w:lang w:val="de-DE"/>
        </w:rPr>
        <w:t>„</w:t>
      </w:r>
      <w:r w:rsidR="004E021F">
        <w:rPr>
          <w:i/>
          <w:szCs w:val="20"/>
          <w:lang w:val="de-DE"/>
        </w:rPr>
        <w:t>B.Ed.</w:t>
      </w:r>
      <w:r w:rsidR="001E3D2D">
        <w:rPr>
          <w:i/>
          <w:szCs w:val="20"/>
          <w:lang w:val="de-DE"/>
        </w:rPr>
        <w:t>“/„</w:t>
      </w:r>
      <w:r w:rsidR="004E021F">
        <w:rPr>
          <w:i/>
          <w:szCs w:val="20"/>
          <w:lang w:val="de-DE"/>
        </w:rPr>
        <w:t>M.A.</w:t>
      </w:r>
      <w:r w:rsidR="001E3D2D">
        <w:rPr>
          <w:i/>
          <w:szCs w:val="20"/>
          <w:lang w:val="de-DE"/>
        </w:rPr>
        <w:t>“</w:t>
      </w:r>
      <w:r w:rsidR="004E021F">
        <w:rPr>
          <w:i/>
          <w:szCs w:val="20"/>
          <w:lang w:val="de-DE"/>
        </w:rPr>
        <w:t>/</w:t>
      </w:r>
      <w:r w:rsidR="001E3D2D">
        <w:rPr>
          <w:i/>
          <w:szCs w:val="20"/>
          <w:lang w:val="de-DE"/>
        </w:rPr>
        <w:t>„</w:t>
      </w:r>
      <w:r w:rsidR="004E021F">
        <w:rPr>
          <w:i/>
          <w:szCs w:val="20"/>
          <w:lang w:val="de-DE"/>
        </w:rPr>
        <w:t>M.Sc.</w:t>
      </w:r>
      <w:r w:rsidR="001E3D2D">
        <w:rPr>
          <w:i/>
          <w:szCs w:val="20"/>
          <w:lang w:val="de-DE"/>
        </w:rPr>
        <w:t>“</w:t>
      </w:r>
      <w:r w:rsidR="004E021F">
        <w:rPr>
          <w:i/>
          <w:szCs w:val="20"/>
          <w:lang w:val="de-DE"/>
        </w:rPr>
        <w:t>/</w:t>
      </w:r>
      <w:r w:rsidR="001E3D2D">
        <w:rPr>
          <w:i/>
          <w:szCs w:val="20"/>
          <w:lang w:val="de-DE"/>
        </w:rPr>
        <w:t>„</w:t>
      </w:r>
      <w:r w:rsidR="004E021F">
        <w:rPr>
          <w:i/>
          <w:szCs w:val="20"/>
          <w:lang w:val="de-DE"/>
        </w:rPr>
        <w:t>M.Ed.</w:t>
      </w:r>
      <w:r w:rsidRPr="00CC0A50">
        <w:rPr>
          <w:szCs w:val="20"/>
        </w:rPr>
        <w:t xml:space="preserve">”) verliehen. </w:t>
      </w:r>
    </w:p>
    <w:p w14:paraId="22626C15" w14:textId="77777777" w:rsidR="00974D18" w:rsidRPr="00187A61" w:rsidRDefault="00974D18" w:rsidP="00974D18">
      <w:pPr>
        <w:pStyle w:val="berschrift2"/>
        <w:numPr>
          <w:ilvl w:val="0"/>
          <w:numId w:val="1"/>
        </w:numPr>
        <w:tabs>
          <w:tab w:val="clear" w:pos="567"/>
        </w:tabs>
        <w:ind w:firstLine="0"/>
        <w:rPr>
          <w:lang w:val="de-DE" w:eastAsia="en-US"/>
        </w:rPr>
      </w:pPr>
      <w:bookmarkStart w:id="8" w:name="_Toc150318235"/>
      <w:bookmarkStart w:id="9" w:name="_Toc150318281"/>
      <w:r w:rsidRPr="00187A61">
        <w:rPr>
          <w:lang w:val="de-DE" w:eastAsia="en-US"/>
        </w:rPr>
        <w:br/>
      </w:r>
      <w:bookmarkStart w:id="10" w:name="_Toc313796754"/>
      <w:r w:rsidRPr="00187A61">
        <w:rPr>
          <w:lang w:val="de-DE" w:eastAsia="en-US"/>
        </w:rPr>
        <w:t xml:space="preserve">Regelstudienzeit, </w:t>
      </w:r>
      <w:bookmarkEnd w:id="8"/>
      <w:bookmarkEnd w:id="9"/>
      <w:r w:rsidRPr="00187A61">
        <w:rPr>
          <w:lang w:val="de-DE" w:eastAsia="en-US"/>
        </w:rPr>
        <w:t>Studien</w:t>
      </w:r>
      <w:r>
        <w:rPr>
          <w:lang w:val="de-DE" w:eastAsia="en-US"/>
        </w:rPr>
        <w:t>beginn</w:t>
      </w:r>
      <w:bookmarkEnd w:id="10"/>
      <w:r w:rsidRPr="00187A61">
        <w:rPr>
          <w:lang w:val="de-DE" w:eastAsia="en-US"/>
        </w:rPr>
        <w:t xml:space="preserve"> </w:t>
      </w:r>
    </w:p>
    <w:p w14:paraId="34D91C86" w14:textId="77777777" w:rsidR="00974D18" w:rsidRPr="00332D0A" w:rsidRDefault="00974D18" w:rsidP="00974D18">
      <w:pPr>
        <w:pStyle w:val="Satzungstext"/>
        <w:ind w:left="360"/>
      </w:pPr>
      <w:r w:rsidRPr="00332D0A">
        <w:t xml:space="preserve">Die Regelstudienzeit des </w:t>
      </w:r>
      <w:r w:rsidRPr="00974D18">
        <w:rPr>
          <w:i/>
        </w:rPr>
        <w:t>Bachelorstudiums</w:t>
      </w:r>
      <w:r w:rsidRPr="00974D18">
        <w:rPr>
          <w:i/>
          <w:lang w:val="de-DE"/>
        </w:rPr>
        <w:t>/Masterstudiums</w:t>
      </w:r>
      <w:r w:rsidRPr="00332D0A">
        <w:t xml:space="preserve"> beträgt </w:t>
      </w:r>
      <w:r w:rsidRPr="004F6EB5">
        <w:rPr>
          <w:i/>
        </w:rPr>
        <w:t>sechs</w:t>
      </w:r>
      <w:r w:rsidR="004F6EB5" w:rsidRPr="004F6EB5">
        <w:rPr>
          <w:i/>
          <w:lang w:val="de-DE"/>
        </w:rPr>
        <w:t>/vier</w:t>
      </w:r>
      <w:r w:rsidRPr="00332D0A">
        <w:t xml:space="preserve"> Semester. </w:t>
      </w:r>
    </w:p>
    <w:p w14:paraId="082811AE" w14:textId="77777777" w:rsidR="00974D18" w:rsidRPr="00332D0A" w:rsidRDefault="00974D18" w:rsidP="00974D18">
      <w:pPr>
        <w:pStyle w:val="Satzungstext"/>
        <w:ind w:left="360"/>
      </w:pPr>
      <w:r w:rsidRPr="00332D0A">
        <w:t xml:space="preserve">Das Studium kann </w:t>
      </w:r>
      <w:r w:rsidRPr="00974D18">
        <w:rPr>
          <w:i/>
        </w:rPr>
        <w:t>zum Wintersemester</w:t>
      </w:r>
      <w:r w:rsidRPr="00974D18">
        <w:rPr>
          <w:i/>
          <w:lang w:val="de-DE"/>
        </w:rPr>
        <w:t>/zum Sommersemester/zum Wintersemester und zum Sommersemester</w:t>
      </w:r>
      <w:r w:rsidRPr="00332D0A">
        <w:t xml:space="preserve"> aufgenommen werden. </w:t>
      </w:r>
    </w:p>
    <w:p w14:paraId="043B0141" w14:textId="77777777" w:rsidR="00974D18" w:rsidRDefault="00974D18" w:rsidP="00974D18">
      <w:pPr>
        <w:pStyle w:val="berschrift2"/>
        <w:numPr>
          <w:ilvl w:val="0"/>
          <w:numId w:val="1"/>
        </w:numPr>
        <w:tabs>
          <w:tab w:val="clear" w:pos="567"/>
        </w:tabs>
        <w:ind w:firstLine="0"/>
        <w:rPr>
          <w:lang w:val="de-DE" w:eastAsia="en-US"/>
        </w:rPr>
      </w:pPr>
      <w:bookmarkStart w:id="11" w:name="Art63-A1-S1"/>
      <w:bookmarkStart w:id="12" w:name="Art63-A1-S2"/>
      <w:bookmarkStart w:id="13" w:name="Art63-A2"/>
      <w:bookmarkStart w:id="14" w:name="Art63-A2-S1"/>
      <w:bookmarkStart w:id="15" w:name="Art63-A2-S2"/>
      <w:bookmarkStart w:id="16" w:name="Art63-A3"/>
      <w:bookmarkStart w:id="17" w:name="Art63-A3-S1"/>
      <w:bookmarkStart w:id="18" w:name="Art63-A3-S2"/>
      <w:bookmarkStart w:id="19" w:name="_Toc150318248"/>
      <w:bookmarkStart w:id="20" w:name="_Toc150318294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187A61">
        <w:rPr>
          <w:lang w:val="de-DE" w:eastAsia="en-US"/>
        </w:rPr>
        <w:br/>
      </w:r>
      <w:bookmarkStart w:id="21" w:name="_Toc313796755"/>
      <w:r w:rsidRPr="00187A61">
        <w:rPr>
          <w:lang w:val="de-DE" w:eastAsia="en-US"/>
        </w:rPr>
        <w:t xml:space="preserve">Bestehen der </w:t>
      </w:r>
      <w:r w:rsidRPr="00974D18">
        <w:rPr>
          <w:i/>
          <w:lang w:val="de-DE" w:eastAsia="en-US"/>
        </w:rPr>
        <w:t>Bachelorprüfung/Masterprüfung</w:t>
      </w:r>
      <w:r w:rsidRPr="00187A61">
        <w:rPr>
          <w:lang w:val="de-DE" w:eastAsia="en-US"/>
        </w:rPr>
        <w:t xml:space="preserve">, </w:t>
      </w:r>
      <w:r>
        <w:rPr>
          <w:lang w:val="de-DE" w:eastAsia="en-US"/>
        </w:rPr>
        <w:t>Prüfungswiederholung</w:t>
      </w:r>
      <w:bookmarkEnd w:id="21"/>
    </w:p>
    <w:p w14:paraId="66ABC133" w14:textId="77777777" w:rsidR="00974D18" w:rsidRPr="00692220" w:rsidRDefault="00974D18" w:rsidP="00974D18">
      <w:pPr>
        <w:ind w:left="708"/>
      </w:pPr>
    </w:p>
    <w:p w14:paraId="661FB045" w14:textId="77777777" w:rsidR="00974D18" w:rsidRPr="004F6EB5" w:rsidRDefault="00974D18" w:rsidP="00974D18">
      <w:pPr>
        <w:pStyle w:val="Satzungstext"/>
        <w:numPr>
          <w:ilvl w:val="0"/>
          <w:numId w:val="11"/>
        </w:numPr>
        <w:ind w:left="360"/>
        <w:rPr>
          <w:i/>
        </w:rPr>
      </w:pPr>
      <w:r w:rsidRPr="004F6EB5">
        <w:rPr>
          <w:i/>
        </w:rPr>
        <w:t xml:space="preserve">Die </w:t>
      </w:r>
      <w:r w:rsidRPr="004F6EB5">
        <w:rPr>
          <w:i/>
          <w:lang w:val="de-DE"/>
        </w:rPr>
        <w:t>Bachelor</w:t>
      </w:r>
      <w:r w:rsidRPr="004F6EB5">
        <w:rPr>
          <w:i/>
        </w:rPr>
        <w:t xml:space="preserve">prüfung ist bestanden, wenn </w:t>
      </w:r>
    </w:p>
    <w:p w14:paraId="68BA32BC" w14:textId="642837A8" w:rsidR="00974D18" w:rsidRPr="004F6EB5" w:rsidRDefault="00974D18" w:rsidP="00974D18">
      <w:pPr>
        <w:pStyle w:val="SatzungsaufzhlungNr"/>
        <w:tabs>
          <w:tab w:val="clear" w:pos="1069"/>
          <w:tab w:val="num" w:pos="721"/>
        </w:tabs>
        <w:ind w:left="720"/>
        <w:rPr>
          <w:i/>
        </w:rPr>
      </w:pPr>
      <w:r w:rsidRPr="004F6EB5">
        <w:rPr>
          <w:i/>
        </w:rPr>
        <w:t xml:space="preserve">sämtliche Prüfungsleistungen bis zum Ende des </w:t>
      </w:r>
      <w:r w:rsidR="005D6538">
        <w:rPr>
          <w:i/>
          <w:lang w:val="de-DE"/>
        </w:rPr>
        <w:t>sechsten</w:t>
      </w:r>
      <w:r w:rsidR="006447B5">
        <w:rPr>
          <w:i/>
          <w:lang w:val="de-DE"/>
        </w:rPr>
        <w:t xml:space="preserve"> </w:t>
      </w:r>
      <w:r w:rsidR="005D6538">
        <w:rPr>
          <w:i/>
          <w:lang w:val="de-DE"/>
        </w:rPr>
        <w:t>(es kann hier auch eine höhere Fachsemesterzahl für das erstmalige Nichtbestehen festgelegt werden)</w:t>
      </w:r>
      <w:r w:rsidRPr="004F6EB5">
        <w:rPr>
          <w:i/>
        </w:rPr>
        <w:t xml:space="preserve"> Fachsemesters mindestens mit der Note „ausreichend“ (4,0) oder „bestanden“ bewertet sind und </w:t>
      </w:r>
    </w:p>
    <w:p w14:paraId="4A39572C" w14:textId="7CD4837A" w:rsidR="00974D18" w:rsidRPr="004F6EB5" w:rsidRDefault="00974D18" w:rsidP="00974D18">
      <w:pPr>
        <w:pStyle w:val="SatzungsaufzhlungNr"/>
        <w:tabs>
          <w:tab w:val="clear" w:pos="1069"/>
          <w:tab w:val="num" w:pos="721"/>
        </w:tabs>
        <w:ind w:left="720"/>
        <w:rPr>
          <w:i/>
        </w:rPr>
      </w:pPr>
      <w:r w:rsidRPr="004F6EB5">
        <w:rPr>
          <w:i/>
        </w:rPr>
        <w:t>die oder der Studierende insgesamt 1</w:t>
      </w:r>
      <w:r w:rsidRPr="004F6EB5">
        <w:rPr>
          <w:i/>
          <w:lang w:val="de-DE"/>
        </w:rPr>
        <w:t>8</w:t>
      </w:r>
      <w:r w:rsidRPr="004F6EB5">
        <w:rPr>
          <w:i/>
        </w:rPr>
        <w:t>0</w:t>
      </w:r>
      <w:r w:rsidR="00C944B7">
        <w:rPr>
          <w:i/>
          <w:lang w:val="de-DE"/>
        </w:rPr>
        <w:t>/</w:t>
      </w:r>
      <w:r w:rsidR="004E021F">
        <w:rPr>
          <w:i/>
          <w:lang w:val="de-DE"/>
        </w:rPr>
        <w:t>210/240</w:t>
      </w:r>
      <w:r w:rsidRPr="004F6EB5">
        <w:rPr>
          <w:i/>
        </w:rPr>
        <w:t xml:space="preserve"> ECTS-Punkte erworben hat. </w:t>
      </w:r>
    </w:p>
    <w:p w14:paraId="14D21D03" w14:textId="77777777" w:rsidR="007E48EE" w:rsidRDefault="007E48EE" w:rsidP="007E48EE">
      <w:pPr>
        <w:pStyle w:val="SatzungsaufzhlungNr"/>
        <w:numPr>
          <w:ilvl w:val="0"/>
          <w:numId w:val="0"/>
        </w:numPr>
        <w:ind w:left="720"/>
        <w:rPr>
          <w:lang w:val="de-DE"/>
        </w:rPr>
      </w:pPr>
    </w:p>
    <w:p w14:paraId="5BAFB063" w14:textId="77777777" w:rsidR="007E48EE" w:rsidRPr="004F6EB5" w:rsidRDefault="007E48EE" w:rsidP="004F6EB5">
      <w:pPr>
        <w:pStyle w:val="Satzungstext"/>
        <w:numPr>
          <w:ilvl w:val="0"/>
          <w:numId w:val="0"/>
        </w:numPr>
        <w:ind w:left="360"/>
        <w:rPr>
          <w:i/>
        </w:rPr>
      </w:pPr>
      <w:r w:rsidRPr="004F6EB5">
        <w:rPr>
          <w:i/>
        </w:rPr>
        <w:t xml:space="preserve">Die Masterprüfung ist bestanden, wenn </w:t>
      </w:r>
    </w:p>
    <w:p w14:paraId="7E0EBDEC" w14:textId="1F9DC2C8" w:rsidR="007E48EE" w:rsidRPr="004F6EB5" w:rsidRDefault="007E48EE" w:rsidP="004F6EB5">
      <w:pPr>
        <w:pStyle w:val="SatzungsaufzhlungNr"/>
        <w:numPr>
          <w:ilvl w:val="0"/>
          <w:numId w:val="21"/>
        </w:numPr>
        <w:ind w:left="720"/>
        <w:rPr>
          <w:i/>
        </w:rPr>
      </w:pPr>
      <w:r w:rsidRPr="004F6EB5">
        <w:rPr>
          <w:i/>
        </w:rPr>
        <w:t>sämtliche Module bis zum Ende des vierten</w:t>
      </w:r>
      <w:r w:rsidR="004E021F">
        <w:rPr>
          <w:i/>
          <w:lang w:val="de-DE"/>
        </w:rPr>
        <w:t xml:space="preserve"> </w:t>
      </w:r>
      <w:r w:rsidR="005D6538">
        <w:rPr>
          <w:i/>
          <w:lang w:val="de-DE"/>
        </w:rPr>
        <w:t>(es kann hier auch eine höhere Fachsemesterzahl für das erstmalige Nichtbestehen festgelegt werden)</w:t>
      </w:r>
      <w:r w:rsidR="004F6EB5">
        <w:rPr>
          <w:i/>
          <w:lang w:val="de-DE"/>
        </w:rPr>
        <w:t xml:space="preserve"> </w:t>
      </w:r>
      <w:r w:rsidRPr="004F6EB5">
        <w:rPr>
          <w:i/>
        </w:rPr>
        <w:t xml:space="preserve">Fachsemesters mindestens mit der Note „ausreichend“ (4,0) oder mit „bestanden“ bewertet sind und </w:t>
      </w:r>
    </w:p>
    <w:p w14:paraId="1698FF86" w14:textId="2FA31D0A" w:rsidR="007E48EE" w:rsidRPr="004F6EB5" w:rsidRDefault="007E48EE" w:rsidP="004F6EB5">
      <w:pPr>
        <w:pStyle w:val="SatzungsaufzhlungNr"/>
        <w:numPr>
          <w:ilvl w:val="0"/>
          <w:numId w:val="21"/>
        </w:numPr>
        <w:ind w:left="720"/>
        <w:rPr>
          <w:i/>
        </w:rPr>
      </w:pPr>
      <w:r w:rsidRPr="004F6EB5">
        <w:rPr>
          <w:i/>
        </w:rPr>
        <w:t>die oder der Studierende insgesamt</w:t>
      </w:r>
      <w:r w:rsidR="004E021F">
        <w:rPr>
          <w:i/>
          <w:lang w:val="de-DE"/>
        </w:rPr>
        <w:t xml:space="preserve"> 60/90/</w:t>
      </w:r>
      <w:r w:rsidRPr="004F6EB5">
        <w:rPr>
          <w:i/>
        </w:rPr>
        <w:t xml:space="preserve">120 ECTS-Punkte erworben hat. </w:t>
      </w:r>
    </w:p>
    <w:p w14:paraId="068F63AB" w14:textId="77777777" w:rsidR="007E48EE" w:rsidRDefault="007E48EE" w:rsidP="007E48EE">
      <w:pPr>
        <w:pStyle w:val="SatzungsaufzhlungNr"/>
        <w:numPr>
          <w:ilvl w:val="0"/>
          <w:numId w:val="0"/>
        </w:numPr>
        <w:ind w:left="720"/>
      </w:pPr>
    </w:p>
    <w:p w14:paraId="45EF3C23" w14:textId="77777777" w:rsidR="00974D18" w:rsidRPr="000F128A" w:rsidRDefault="00974D18" w:rsidP="00974D18">
      <w:pPr>
        <w:pStyle w:val="Satzungstext"/>
        <w:ind w:left="360"/>
        <w:rPr>
          <w:color w:val="000000" w:themeColor="text1"/>
        </w:rPr>
      </w:pPr>
      <w:r w:rsidRPr="000D7E1E">
        <w:rPr>
          <w:rFonts w:eastAsiaTheme="minorHAnsi"/>
          <w:color w:val="000000" w:themeColor="text1"/>
          <w:szCs w:val="22"/>
          <w:lang w:eastAsia="en-US"/>
        </w:rPr>
        <w:t>Wird von §</w:t>
      </w:r>
      <w:r w:rsidRPr="000D7E1E">
        <w:rPr>
          <w:rFonts w:eastAsiaTheme="minorHAnsi"/>
          <w:color w:val="000000" w:themeColor="text1"/>
          <w:szCs w:val="22"/>
          <w:lang w:val="de-DE" w:eastAsia="en-US"/>
        </w:rPr>
        <w:t xml:space="preserve"> </w:t>
      </w:r>
      <w:r w:rsidRPr="000D7E1E">
        <w:rPr>
          <w:rFonts w:eastAsiaTheme="minorHAnsi"/>
          <w:color w:val="000000" w:themeColor="text1"/>
          <w:szCs w:val="22"/>
          <w:lang w:eastAsia="en-US"/>
        </w:rPr>
        <w:t>21 Abs. 3 Satz</w:t>
      </w:r>
      <w:r w:rsidRPr="000D7E1E">
        <w:rPr>
          <w:rFonts w:eastAsiaTheme="minorHAnsi"/>
          <w:color w:val="000000" w:themeColor="text1"/>
          <w:szCs w:val="22"/>
          <w:lang w:val="de-DE" w:eastAsia="en-US"/>
        </w:rPr>
        <w:t xml:space="preserve"> 2</w:t>
      </w:r>
      <w:r w:rsidRPr="000D7E1E">
        <w:rPr>
          <w:rFonts w:eastAsiaTheme="minorHAnsi"/>
          <w:color w:val="000000" w:themeColor="text1"/>
          <w:szCs w:val="22"/>
          <w:lang w:eastAsia="en-US"/>
        </w:rPr>
        <w:t xml:space="preserve"> </w:t>
      </w:r>
      <w:r w:rsidRPr="000C6D7C">
        <w:rPr>
          <w:rFonts w:eastAsiaTheme="minorHAnsi"/>
          <w:szCs w:val="22"/>
          <w:lang w:eastAsia="en-US"/>
        </w:rPr>
        <w:t>APO</w:t>
      </w:r>
      <w:r>
        <w:rPr>
          <w:rFonts w:eastAsiaTheme="minorHAnsi"/>
          <w:szCs w:val="22"/>
          <w:lang w:val="de-DE" w:eastAsia="en-US"/>
        </w:rPr>
        <w:t xml:space="preserve"> </w:t>
      </w:r>
      <w:r w:rsidRPr="000C6D7C">
        <w:rPr>
          <w:rFonts w:eastAsiaTheme="minorHAnsi"/>
          <w:szCs w:val="22"/>
          <w:lang w:eastAsia="en-US"/>
        </w:rPr>
        <w:t xml:space="preserve">Gebrauch </w:t>
      </w:r>
      <w:r w:rsidRPr="000D7E1E">
        <w:rPr>
          <w:rFonts w:eastAsiaTheme="minorHAnsi"/>
          <w:color w:val="000000" w:themeColor="text1"/>
          <w:szCs w:val="22"/>
          <w:lang w:eastAsia="en-US"/>
        </w:rPr>
        <w:t>gemacht, wird die Prüfungsform der Wiederholungsprüfung mit Bekanntgabe der Prüfungsergebnisse des ersten Prüfungstermin</w:t>
      </w:r>
      <w:r w:rsidRPr="000D7E1E">
        <w:rPr>
          <w:rFonts w:eastAsiaTheme="minorHAnsi"/>
          <w:color w:val="000000" w:themeColor="text1"/>
          <w:szCs w:val="22"/>
          <w:lang w:val="de-DE" w:eastAsia="en-US"/>
        </w:rPr>
        <w:t>s</w:t>
      </w:r>
      <w:r w:rsidRPr="000D7E1E">
        <w:rPr>
          <w:rFonts w:eastAsiaTheme="minorHAnsi"/>
          <w:color w:val="000000" w:themeColor="text1"/>
          <w:szCs w:val="22"/>
          <w:lang w:eastAsia="en-US"/>
        </w:rPr>
        <w:t xml:space="preserve"> bekanntgegeben.</w:t>
      </w:r>
    </w:p>
    <w:p w14:paraId="05E2DA38" w14:textId="77777777" w:rsidR="00974D18" w:rsidRDefault="00974D18" w:rsidP="00974D18">
      <w:pPr>
        <w:pStyle w:val="berschrift2"/>
      </w:pPr>
      <w:r>
        <w:rPr>
          <w:lang w:val="de-DE"/>
        </w:rPr>
        <w:t>§ 5</w:t>
      </w:r>
      <w:r w:rsidRPr="00925063">
        <w:br/>
      </w:r>
      <w:bookmarkStart w:id="22" w:name="_Toc313796756"/>
      <w:r>
        <w:t>Prüfungsformen</w:t>
      </w:r>
      <w:bookmarkEnd w:id="22"/>
    </w:p>
    <w:p w14:paraId="6ADA3F1A" w14:textId="57ECBB20" w:rsidR="00974D18" w:rsidRPr="00726F0E" w:rsidRDefault="00974D18" w:rsidP="00974D18">
      <w:pPr>
        <w:pStyle w:val="Satzungstext"/>
        <w:numPr>
          <w:ilvl w:val="0"/>
          <w:numId w:val="10"/>
        </w:numPr>
        <w:ind w:left="360"/>
      </w:pPr>
      <w:r w:rsidRPr="007039D1">
        <w:t xml:space="preserve">Seitenangaben </w:t>
      </w:r>
      <w:r>
        <w:t>für schriftliche Prüfungsformen beziehen sich auf d</w:t>
      </w:r>
      <w:r>
        <w:rPr>
          <w:lang w:val="de-DE"/>
        </w:rPr>
        <w:t>as</w:t>
      </w:r>
      <w:r>
        <w:t xml:space="preserve"> reine</w:t>
      </w:r>
      <w:r w:rsidRPr="007039D1">
        <w:t xml:space="preserve"> Text</w:t>
      </w:r>
      <w:r>
        <w:t xml:space="preserve">korpus mit </w:t>
      </w:r>
      <w:r w:rsidRPr="007039D1">
        <w:t>1,5</w:t>
      </w:r>
      <w:r>
        <w:t>-fachem</w:t>
      </w:r>
      <w:r w:rsidRPr="007039D1">
        <w:t xml:space="preserve"> Zeilenabstand</w:t>
      </w:r>
      <w:r>
        <w:t xml:space="preserve"> unter Verwendung der Schriftgröße zwölf</w:t>
      </w:r>
      <w:r w:rsidRPr="007039D1">
        <w:t xml:space="preserve"> </w:t>
      </w:r>
      <w:r>
        <w:t xml:space="preserve">einer Standardschriftart sowie </w:t>
      </w:r>
      <w:r w:rsidRPr="007039D1">
        <w:t>Seitenränder</w:t>
      </w:r>
      <w:r w:rsidR="004E021F">
        <w:t>n im Umfang von insgesamt fünf</w:t>
      </w:r>
      <w:r w:rsidRPr="007039D1">
        <w:t xml:space="preserve"> </w:t>
      </w:r>
      <w:r>
        <w:t>Zentimetern</w:t>
      </w:r>
      <w:r w:rsidRPr="007039D1">
        <w:t xml:space="preserve"> </w:t>
      </w:r>
      <w:r>
        <w:t>(</w:t>
      </w:r>
      <w:r w:rsidRPr="007039D1">
        <w:t>links</w:t>
      </w:r>
      <w:r>
        <w:t xml:space="preserve"> und </w:t>
      </w:r>
      <w:r w:rsidRPr="007039D1">
        <w:t>rechts</w:t>
      </w:r>
      <w:r>
        <w:t xml:space="preserve">). </w:t>
      </w:r>
    </w:p>
    <w:p w14:paraId="51B3C174" w14:textId="77777777" w:rsidR="00974D18" w:rsidRDefault="00974D18" w:rsidP="00974D18">
      <w:pPr>
        <w:pStyle w:val="Satzungstext"/>
        <w:ind w:left="360"/>
      </w:pPr>
      <w:r>
        <w:t>Der Umfang ein</w:t>
      </w:r>
      <w:r w:rsidR="00DD1E19">
        <w:rPr>
          <w:lang w:val="de-DE"/>
        </w:rPr>
        <w:t xml:space="preserve">er </w:t>
      </w:r>
      <w:r w:rsidR="00DD1E19" w:rsidRPr="00DD1E19">
        <w:rPr>
          <w:i/>
          <w:lang w:val="de-DE"/>
        </w:rPr>
        <w:t>Ha</w:t>
      </w:r>
      <w:r w:rsidR="00DD1E19">
        <w:rPr>
          <w:i/>
          <w:lang w:val="de-DE"/>
        </w:rPr>
        <w:t xml:space="preserve">usarbeit/Praktikumsberichts/… </w:t>
      </w:r>
      <w:r>
        <w:t xml:space="preserve">beträgt </w:t>
      </w:r>
      <w:r>
        <w:rPr>
          <w:lang w:val="de-DE"/>
        </w:rPr>
        <w:t>…</w:t>
      </w:r>
      <w:r>
        <w:t xml:space="preserve"> bis </w:t>
      </w:r>
      <w:r>
        <w:rPr>
          <w:lang w:val="de-DE"/>
        </w:rPr>
        <w:t>…</w:t>
      </w:r>
      <w:commentRangeStart w:id="23"/>
      <w:r>
        <w:t>Seiten</w:t>
      </w:r>
      <w:commentRangeEnd w:id="23"/>
      <w:r w:rsidR="00DD1E19">
        <w:rPr>
          <w:rStyle w:val="Kommentarzeichen"/>
          <w:rFonts w:eastAsia="Calibri"/>
          <w:lang w:val="de-DE" w:eastAsia="en-US"/>
        </w:rPr>
        <w:commentReference w:id="23"/>
      </w:r>
      <w:r>
        <w:t xml:space="preserve">. </w:t>
      </w:r>
      <w:r w:rsidR="005D6538">
        <w:rPr>
          <w:lang w:val="de-DE"/>
        </w:rPr>
        <w:t>Die Bearbeitungszeit einer Hausarbeit beträgt … Wochen.</w:t>
      </w:r>
    </w:p>
    <w:p w14:paraId="78116677" w14:textId="77777777" w:rsidR="00974D18" w:rsidRPr="008E28F9" w:rsidRDefault="00DD1E19" w:rsidP="00DD1E19">
      <w:pPr>
        <w:pStyle w:val="Satzungstext"/>
        <w:ind w:left="360"/>
      </w:pPr>
      <w:r>
        <w:rPr>
          <w:lang w:val="de-DE"/>
        </w:rPr>
        <w:t xml:space="preserve">Unter … ist … zu </w:t>
      </w:r>
      <w:commentRangeStart w:id="24"/>
      <w:r>
        <w:rPr>
          <w:lang w:val="de-DE"/>
        </w:rPr>
        <w:t>verstehen</w:t>
      </w:r>
      <w:commentRangeEnd w:id="24"/>
      <w:r>
        <w:rPr>
          <w:rStyle w:val="Kommentarzeichen"/>
          <w:rFonts w:eastAsia="Calibri"/>
          <w:lang w:val="de-DE" w:eastAsia="en-US"/>
        </w:rPr>
        <w:commentReference w:id="24"/>
      </w:r>
      <w:r>
        <w:rPr>
          <w:lang w:val="de-DE"/>
        </w:rPr>
        <w:t>.</w:t>
      </w:r>
    </w:p>
    <w:p w14:paraId="4E94CF94" w14:textId="77777777" w:rsidR="00974D18" w:rsidRPr="005F6215" w:rsidRDefault="00974D18" w:rsidP="00974D18">
      <w:pPr>
        <w:pStyle w:val="berschrift2"/>
        <w:rPr>
          <w:lang w:val="de-DE" w:eastAsia="en-US"/>
        </w:rPr>
      </w:pPr>
      <w:bookmarkStart w:id="25" w:name="_Toc150318249"/>
      <w:bookmarkStart w:id="26" w:name="_Toc150318295"/>
      <w:bookmarkEnd w:id="19"/>
      <w:bookmarkEnd w:id="20"/>
      <w:r>
        <w:rPr>
          <w:lang w:val="de-DE" w:eastAsia="en-US"/>
        </w:rPr>
        <w:t>§ 6</w:t>
      </w:r>
      <w:r w:rsidRPr="005F6215">
        <w:rPr>
          <w:lang w:val="de-DE" w:eastAsia="en-US"/>
        </w:rPr>
        <w:br/>
      </w:r>
      <w:bookmarkStart w:id="27" w:name="_Toc313796757"/>
      <w:r>
        <w:rPr>
          <w:lang w:val="de-DE" w:eastAsia="en-US"/>
        </w:rPr>
        <w:t xml:space="preserve">Pflichtmodule, </w:t>
      </w:r>
      <w:r w:rsidRPr="005F6215">
        <w:rPr>
          <w:lang w:val="de-DE" w:eastAsia="en-US"/>
        </w:rPr>
        <w:t>Wahl</w:t>
      </w:r>
      <w:r>
        <w:rPr>
          <w:lang w:val="de-DE" w:eastAsia="en-US"/>
        </w:rPr>
        <w:t>pflichtmodule</w:t>
      </w:r>
      <w:bookmarkEnd w:id="25"/>
      <w:bookmarkEnd w:id="26"/>
      <w:bookmarkEnd w:id="27"/>
      <w:r w:rsidR="007E48EE">
        <w:rPr>
          <w:lang w:val="de-DE" w:eastAsia="en-US"/>
        </w:rPr>
        <w:t>, Wahlmodule</w:t>
      </w:r>
    </w:p>
    <w:p w14:paraId="3DEC2D6B" w14:textId="77777777" w:rsidR="00974D18" w:rsidRPr="00E87994" w:rsidRDefault="00974D18" w:rsidP="00974D18">
      <w:pPr>
        <w:pStyle w:val="Satzungstext"/>
        <w:numPr>
          <w:ilvl w:val="0"/>
          <w:numId w:val="6"/>
        </w:numPr>
        <w:ind w:left="360"/>
      </w:pPr>
      <w:bookmarkStart w:id="28" w:name="_Toc150318251"/>
      <w:bookmarkStart w:id="29" w:name="_Toc150318297"/>
      <w:r w:rsidRPr="00877929">
        <w:rPr>
          <w:vertAlign w:val="superscript"/>
        </w:rPr>
        <w:t>1</w:t>
      </w:r>
      <w:r w:rsidRPr="006F2D51">
        <w:t xml:space="preserve">Im </w:t>
      </w:r>
      <w:r w:rsidRPr="00877929">
        <w:rPr>
          <w:szCs w:val="20"/>
        </w:rPr>
        <w:t>Pflichtbereich</w:t>
      </w:r>
      <w:r w:rsidRPr="006F2D51">
        <w:t xml:space="preserve"> muss jede oder jeder Stu</w:t>
      </w:r>
      <w:r w:rsidRPr="00E87994">
        <w:t xml:space="preserve">dierende </w:t>
      </w:r>
      <w:r w:rsidR="00DD1E19">
        <w:rPr>
          <w:lang w:val="de-DE"/>
        </w:rPr>
        <w:t>…</w:t>
      </w:r>
      <w:r w:rsidRPr="00E87994">
        <w:t xml:space="preserve"> ECTS-Punkte erwerben. </w:t>
      </w:r>
      <w:r w:rsidRPr="00877929">
        <w:rPr>
          <w:vertAlign w:val="superscript"/>
        </w:rPr>
        <w:t>2</w:t>
      </w:r>
      <w:r>
        <w:t xml:space="preserve">Sie oder er </w:t>
      </w:r>
      <w:r w:rsidRPr="00E87994">
        <w:t xml:space="preserve">muss folgende Module </w:t>
      </w:r>
      <w:r>
        <w:rPr>
          <w:lang w:val="de-DE"/>
        </w:rPr>
        <w:t xml:space="preserve">erfolgreich absolvieren: </w:t>
      </w:r>
    </w:p>
    <w:p w14:paraId="289734BE" w14:textId="3C3A4174" w:rsidR="00974D18" w:rsidRPr="00877929" w:rsidRDefault="00DD1E19" w:rsidP="00974D18">
      <w:pPr>
        <w:pStyle w:val="SatzungsaufzhlungNr"/>
        <w:numPr>
          <w:ilvl w:val="0"/>
          <w:numId w:val="7"/>
        </w:numPr>
        <w:rPr>
          <w:lang w:val="de-DE"/>
        </w:rPr>
      </w:pPr>
      <w:r w:rsidRPr="007E48EE">
        <w:rPr>
          <w:i/>
          <w:lang w:val="de-DE"/>
        </w:rPr>
        <w:t>Modultitel; ECTS-Punkte; Modulprüfung; ggf. Teilnah</w:t>
      </w:r>
      <w:r w:rsidR="00161A49">
        <w:rPr>
          <w:i/>
          <w:lang w:val="de-DE"/>
        </w:rPr>
        <w:t>mevoraussetzung; ggf. unbenotet, ggf. Anwesenheitspflicht</w:t>
      </w:r>
    </w:p>
    <w:p w14:paraId="4BCF32D1" w14:textId="77777777" w:rsidR="00DD1E19" w:rsidRPr="00226CFF" w:rsidRDefault="00DD1E19" w:rsidP="00226CFF">
      <w:pPr>
        <w:pStyle w:val="SatzungsaufzhlungNr"/>
      </w:pPr>
      <w:r>
        <w:rPr>
          <w:lang w:val="de-DE"/>
        </w:rPr>
        <w:t>…</w:t>
      </w:r>
    </w:p>
    <w:p w14:paraId="66DD54F0" w14:textId="77777777" w:rsidR="00226CFF" w:rsidRDefault="00226CFF" w:rsidP="00226CFF">
      <w:pPr>
        <w:pStyle w:val="SatzungsaufzhlungNr"/>
        <w:numPr>
          <w:ilvl w:val="0"/>
          <w:numId w:val="0"/>
        </w:numPr>
        <w:rPr>
          <w:lang w:val="de-DE"/>
        </w:rPr>
      </w:pPr>
    </w:p>
    <w:p w14:paraId="5410734C" w14:textId="61DBB7D9" w:rsidR="007E48EE" w:rsidRPr="007E48EE" w:rsidRDefault="00226CFF" w:rsidP="007E48EE">
      <w:pPr>
        <w:pStyle w:val="SatzungsaufzhlungNr"/>
        <w:numPr>
          <w:ilvl w:val="0"/>
          <w:numId w:val="17"/>
        </w:numPr>
        <w:ind w:left="360"/>
      </w:pPr>
      <w:r>
        <w:rPr>
          <w:vertAlign w:val="superscript"/>
          <w:lang w:val="de-DE"/>
        </w:rPr>
        <w:t>1</w:t>
      </w:r>
      <w:r w:rsidR="007E48EE">
        <w:rPr>
          <w:lang w:val="de-DE"/>
        </w:rPr>
        <w:t xml:space="preserve">Es sind Wahlpflichtmodule im Umfang von </w:t>
      </w:r>
      <w:r>
        <w:rPr>
          <w:lang w:val="de-DE"/>
        </w:rPr>
        <w:t>…</w:t>
      </w:r>
      <w:r w:rsidR="007E48EE">
        <w:rPr>
          <w:lang w:val="de-DE"/>
        </w:rPr>
        <w:t xml:space="preserve"> ECTS-Punkte aus folgenden Modulen </w:t>
      </w:r>
      <w:r w:rsidR="00D96449">
        <w:rPr>
          <w:lang w:val="de-DE"/>
        </w:rPr>
        <w:t xml:space="preserve">erfolgreich </w:t>
      </w:r>
      <w:r w:rsidR="007E48EE">
        <w:rPr>
          <w:lang w:val="de-DE"/>
        </w:rPr>
        <w:t xml:space="preserve">zu </w:t>
      </w:r>
      <w:commentRangeStart w:id="30"/>
      <w:r w:rsidR="007E48EE">
        <w:rPr>
          <w:lang w:val="de-DE"/>
        </w:rPr>
        <w:t>absolvieren</w:t>
      </w:r>
      <w:commentRangeEnd w:id="30"/>
      <w:r w:rsidR="0078634F">
        <w:rPr>
          <w:rStyle w:val="Kommentarzeichen"/>
          <w:rFonts w:eastAsia="Calibri"/>
          <w:lang w:val="de-DE" w:eastAsia="en-US"/>
        </w:rPr>
        <w:commentReference w:id="30"/>
      </w:r>
      <w:r w:rsidR="007E48EE">
        <w:rPr>
          <w:lang w:val="de-DE"/>
        </w:rPr>
        <w:t>:</w:t>
      </w:r>
    </w:p>
    <w:p w14:paraId="16240AF8" w14:textId="77777777" w:rsidR="007E48EE" w:rsidRDefault="007E48EE" w:rsidP="007E48EE">
      <w:pPr>
        <w:pStyle w:val="SatzungsaufzhlungNr"/>
        <w:numPr>
          <w:ilvl w:val="0"/>
          <w:numId w:val="0"/>
        </w:numPr>
        <w:ind w:left="360"/>
        <w:rPr>
          <w:lang w:val="de-DE"/>
        </w:rPr>
      </w:pPr>
      <w:r>
        <w:rPr>
          <w:lang w:val="de-DE"/>
        </w:rPr>
        <w:t>…</w:t>
      </w:r>
    </w:p>
    <w:p w14:paraId="7FC59632" w14:textId="77777777" w:rsidR="007E48EE" w:rsidRDefault="007E48EE" w:rsidP="007E48EE">
      <w:pPr>
        <w:pStyle w:val="SatzungsaufzhlungNr"/>
        <w:numPr>
          <w:ilvl w:val="0"/>
          <w:numId w:val="0"/>
        </w:numPr>
        <w:ind w:left="360"/>
        <w:rPr>
          <w:lang w:val="de-DE"/>
        </w:rPr>
      </w:pPr>
    </w:p>
    <w:p w14:paraId="5A1FEEA7" w14:textId="0D6F01B5" w:rsidR="007E48EE" w:rsidRPr="00226CFF" w:rsidRDefault="007E48EE" w:rsidP="007E48EE">
      <w:pPr>
        <w:pStyle w:val="SatzungsaufzhlungNr"/>
        <w:numPr>
          <w:ilvl w:val="0"/>
          <w:numId w:val="17"/>
        </w:numPr>
        <w:ind w:left="360"/>
      </w:pPr>
      <w:r>
        <w:rPr>
          <w:lang w:val="de-DE"/>
        </w:rPr>
        <w:t>Es sind Wa</w:t>
      </w:r>
      <w:r w:rsidR="008347A3">
        <w:rPr>
          <w:lang w:val="de-DE"/>
        </w:rPr>
        <w:t>hlmodule im Umfang von … ECTS-</w:t>
      </w:r>
      <w:r w:rsidR="00D96449">
        <w:rPr>
          <w:lang w:val="de-DE"/>
        </w:rPr>
        <w:t xml:space="preserve">Punkte aus … erfolgreich zu </w:t>
      </w:r>
      <w:r>
        <w:rPr>
          <w:lang w:val="de-DE"/>
        </w:rPr>
        <w:t>absolvieren.</w:t>
      </w:r>
    </w:p>
    <w:p w14:paraId="16136B7D" w14:textId="77777777" w:rsidR="00974D18" w:rsidRPr="00187A61" w:rsidRDefault="00974D18" w:rsidP="00226CFF">
      <w:pPr>
        <w:pStyle w:val="berschrift2"/>
        <w:rPr>
          <w:lang w:val="de-DE" w:eastAsia="en-US"/>
        </w:rPr>
      </w:pPr>
      <w:r>
        <w:rPr>
          <w:lang w:val="de-DE" w:eastAsia="en-US"/>
        </w:rPr>
        <w:t>§ 7</w:t>
      </w:r>
      <w:r w:rsidRPr="00187A61">
        <w:rPr>
          <w:lang w:val="de-DE" w:eastAsia="en-US"/>
        </w:rPr>
        <w:br/>
      </w:r>
      <w:bookmarkStart w:id="31" w:name="_Toc313796758"/>
      <w:r w:rsidRPr="00187A61">
        <w:rPr>
          <w:lang w:val="de-DE" w:eastAsia="en-US"/>
        </w:rPr>
        <w:t>Bachelorarbeit</w:t>
      </w:r>
      <w:bookmarkEnd w:id="28"/>
      <w:bookmarkEnd w:id="29"/>
      <w:bookmarkEnd w:id="31"/>
    </w:p>
    <w:p w14:paraId="020F66B1" w14:textId="77777777" w:rsidR="007E48EE" w:rsidRPr="007E48EE" w:rsidRDefault="00974D18" w:rsidP="00974D18">
      <w:pPr>
        <w:pStyle w:val="Satzungstext"/>
        <w:numPr>
          <w:ilvl w:val="0"/>
          <w:numId w:val="5"/>
        </w:numPr>
        <w:ind w:left="360"/>
        <w:rPr>
          <w:szCs w:val="20"/>
        </w:rPr>
      </w:pPr>
      <w:r w:rsidRPr="007E48EE">
        <w:rPr>
          <w:szCs w:val="20"/>
          <w:vertAlign w:val="superscript"/>
          <w:lang w:val="de-DE"/>
        </w:rPr>
        <w:t>1</w:t>
      </w:r>
      <w:r w:rsidRPr="007E48EE">
        <w:rPr>
          <w:szCs w:val="20"/>
        </w:rPr>
        <w:t xml:space="preserve">Das Thema der </w:t>
      </w:r>
      <w:r w:rsidRPr="007E48EE">
        <w:rPr>
          <w:i/>
          <w:szCs w:val="20"/>
        </w:rPr>
        <w:t>Bachelorarbeit</w:t>
      </w:r>
      <w:r w:rsidR="007E48EE" w:rsidRPr="007E48EE">
        <w:rPr>
          <w:i/>
          <w:szCs w:val="20"/>
          <w:lang w:val="de-DE"/>
        </w:rPr>
        <w:t>/Masterarbeit</w:t>
      </w:r>
      <w:r w:rsidRPr="007E48EE">
        <w:rPr>
          <w:szCs w:val="20"/>
        </w:rPr>
        <w:t xml:space="preserve"> </w:t>
      </w:r>
      <w:r w:rsidR="007E48EE" w:rsidRPr="007E48EE">
        <w:rPr>
          <w:szCs w:val="20"/>
          <w:lang w:val="de-DE"/>
        </w:rPr>
        <w:t xml:space="preserve">muss einer </w:t>
      </w:r>
      <w:r w:rsidRPr="007E48EE">
        <w:rPr>
          <w:szCs w:val="20"/>
          <w:lang w:val="de-DE"/>
        </w:rPr>
        <w:t xml:space="preserve">Fragestellung </w:t>
      </w:r>
      <w:r w:rsidR="007E48EE" w:rsidRPr="007E48EE">
        <w:rPr>
          <w:szCs w:val="20"/>
          <w:lang w:val="de-DE"/>
        </w:rPr>
        <w:t xml:space="preserve">der … </w:t>
      </w:r>
      <w:r w:rsidRPr="007E48EE">
        <w:rPr>
          <w:szCs w:val="20"/>
          <w:lang w:val="de-DE"/>
        </w:rPr>
        <w:t>nachgehen.</w:t>
      </w:r>
      <w:r w:rsidR="007E48EE">
        <w:rPr>
          <w:szCs w:val="20"/>
          <w:lang w:val="de-DE"/>
        </w:rPr>
        <w:t xml:space="preserve"> </w:t>
      </w:r>
      <w:r w:rsidR="007E48EE">
        <w:rPr>
          <w:szCs w:val="20"/>
          <w:vertAlign w:val="superscript"/>
          <w:lang w:val="de-DE"/>
        </w:rPr>
        <w:t>2</w:t>
      </w:r>
      <w:r w:rsidR="007E48EE">
        <w:rPr>
          <w:szCs w:val="20"/>
          <w:lang w:val="de-DE"/>
        </w:rPr>
        <w:t xml:space="preserve">Die </w:t>
      </w:r>
      <w:r w:rsidR="007E48EE" w:rsidRPr="007E48EE">
        <w:rPr>
          <w:i/>
          <w:szCs w:val="20"/>
          <w:lang w:val="de-DE"/>
        </w:rPr>
        <w:t>Bachelorarbeit/Masterarbeit</w:t>
      </w:r>
      <w:r w:rsidR="007E48EE">
        <w:rPr>
          <w:szCs w:val="20"/>
          <w:lang w:val="de-DE"/>
        </w:rPr>
        <w:t xml:space="preserve"> hat einen Umfang von … ECTS-Punkten.</w:t>
      </w:r>
      <w:r w:rsidRPr="007E48EE">
        <w:rPr>
          <w:szCs w:val="20"/>
          <w:lang w:val="de-DE"/>
        </w:rPr>
        <w:t xml:space="preserve"> </w:t>
      </w:r>
    </w:p>
    <w:p w14:paraId="23E34455" w14:textId="77777777" w:rsidR="00974D18" w:rsidRPr="007E48EE" w:rsidRDefault="00974D18" w:rsidP="00974D18">
      <w:pPr>
        <w:pStyle w:val="Satzungstext"/>
        <w:numPr>
          <w:ilvl w:val="0"/>
          <w:numId w:val="5"/>
        </w:numPr>
        <w:ind w:left="360"/>
        <w:rPr>
          <w:szCs w:val="20"/>
        </w:rPr>
      </w:pPr>
      <w:r w:rsidRPr="007E48EE">
        <w:rPr>
          <w:szCs w:val="20"/>
        </w:rPr>
        <w:t xml:space="preserve">Die Bearbeitungszeit </w:t>
      </w:r>
      <w:r w:rsidRPr="007E48EE">
        <w:rPr>
          <w:i/>
          <w:szCs w:val="20"/>
        </w:rPr>
        <w:t>der Bachelorarbeit</w:t>
      </w:r>
      <w:r w:rsidR="00226CFF" w:rsidRPr="007E48EE">
        <w:rPr>
          <w:i/>
          <w:szCs w:val="20"/>
          <w:lang w:val="de-DE"/>
        </w:rPr>
        <w:t>/Masterarbeit</w:t>
      </w:r>
      <w:r w:rsidRPr="007E48EE">
        <w:rPr>
          <w:szCs w:val="20"/>
        </w:rPr>
        <w:t xml:space="preserve"> beträgt </w:t>
      </w:r>
      <w:r w:rsidR="00226CFF" w:rsidRPr="007E48EE">
        <w:rPr>
          <w:szCs w:val="20"/>
          <w:lang w:val="de-DE"/>
        </w:rPr>
        <w:t xml:space="preserve">… </w:t>
      </w:r>
      <w:r w:rsidRPr="007E48EE">
        <w:rPr>
          <w:szCs w:val="20"/>
        </w:rPr>
        <w:t xml:space="preserve">Monate. </w:t>
      </w:r>
    </w:p>
    <w:p w14:paraId="60C134EA" w14:textId="77777777" w:rsidR="00974D18" w:rsidRPr="00187A61" w:rsidRDefault="00974D18" w:rsidP="00974D18">
      <w:pPr>
        <w:pStyle w:val="berschrift2"/>
        <w:rPr>
          <w:lang w:val="de-DE" w:eastAsia="en-US"/>
        </w:rPr>
      </w:pPr>
      <w:bookmarkStart w:id="32" w:name="_Toc150318257"/>
      <w:bookmarkStart w:id="33" w:name="_Toc150318303"/>
      <w:r>
        <w:rPr>
          <w:lang w:val="de-DE" w:eastAsia="en-US"/>
        </w:rPr>
        <w:t>§ 8</w:t>
      </w:r>
      <w:r w:rsidRPr="00187A61">
        <w:rPr>
          <w:lang w:val="de-DE" w:eastAsia="en-US"/>
        </w:rPr>
        <w:br/>
      </w:r>
      <w:bookmarkStart w:id="34" w:name="_Toc313796759"/>
      <w:r>
        <w:rPr>
          <w:lang w:val="de-DE" w:eastAsia="en-US"/>
        </w:rPr>
        <w:t>In-Kraft-Treten, Übergangsbestimmung</w:t>
      </w:r>
      <w:bookmarkEnd w:id="34"/>
    </w:p>
    <w:bookmarkEnd w:id="32"/>
    <w:bookmarkEnd w:id="33"/>
    <w:p w14:paraId="6F17E326" w14:textId="77777777" w:rsidR="00974D18" w:rsidRDefault="00974D18" w:rsidP="00743D2A">
      <w:pPr>
        <w:pStyle w:val="Satzungstext"/>
        <w:numPr>
          <w:ilvl w:val="0"/>
          <w:numId w:val="24"/>
        </w:numPr>
        <w:ind w:left="360"/>
        <w:rPr>
          <w:lang w:val="de-DE"/>
        </w:rPr>
      </w:pPr>
      <w:r>
        <w:t xml:space="preserve">Die </w:t>
      </w:r>
      <w:r w:rsidRPr="00743D2A">
        <w:rPr>
          <w:szCs w:val="20"/>
        </w:rPr>
        <w:t>Prüfungsordnung</w:t>
      </w:r>
      <w:r w:rsidR="00226CFF">
        <w:t xml:space="preserve"> tritt am </w:t>
      </w:r>
      <w:r w:rsidR="00226CFF" w:rsidRPr="00743D2A">
        <w:rPr>
          <w:lang w:val="de-DE"/>
        </w:rPr>
        <w:t>…</w:t>
      </w:r>
      <w:r>
        <w:t xml:space="preserve"> in Kraft. </w:t>
      </w:r>
    </w:p>
    <w:p w14:paraId="02722976" w14:textId="77777777" w:rsidR="008347A3" w:rsidRPr="00743D2A" w:rsidRDefault="008347A3" w:rsidP="008347A3">
      <w:pPr>
        <w:pStyle w:val="Satzungstext"/>
        <w:numPr>
          <w:ilvl w:val="0"/>
          <w:numId w:val="0"/>
        </w:numPr>
        <w:rPr>
          <w:lang w:val="de-DE"/>
        </w:rPr>
      </w:pPr>
      <w:r>
        <w:rPr>
          <w:lang w:val="de-DE"/>
        </w:rPr>
        <w:t>Ggf.:</w:t>
      </w:r>
    </w:p>
    <w:p w14:paraId="70AD42B2" w14:textId="77777777" w:rsidR="004F6EB5" w:rsidRDefault="004F6EB5" w:rsidP="008347A3">
      <w:pPr>
        <w:pStyle w:val="Satzungstext"/>
        <w:numPr>
          <w:ilvl w:val="0"/>
          <w:numId w:val="24"/>
        </w:numPr>
        <w:ind w:left="360"/>
      </w:pPr>
      <w:r w:rsidRPr="00B8006E">
        <w:rPr>
          <w:vertAlign w:val="superscript"/>
        </w:rPr>
        <w:t>1</w:t>
      </w:r>
      <w:r w:rsidRPr="00B8006E">
        <w:t xml:space="preserve">Die Prüfungsordnung für den </w:t>
      </w:r>
      <w:r w:rsidRPr="00743D2A">
        <w:rPr>
          <w:i/>
          <w:lang w:val="de-DE"/>
        </w:rPr>
        <w:t>Bachelorstudiengang/</w:t>
      </w:r>
      <w:r w:rsidRPr="00743D2A">
        <w:rPr>
          <w:i/>
        </w:rPr>
        <w:t>Masterstudiengang</w:t>
      </w:r>
      <w:r w:rsidRPr="00B8006E">
        <w:t xml:space="preserve"> </w:t>
      </w:r>
      <w:r>
        <w:rPr>
          <w:lang w:val="de-DE"/>
        </w:rPr>
        <w:t xml:space="preserve">… </w:t>
      </w:r>
      <w:r>
        <w:t xml:space="preserve">vom </w:t>
      </w:r>
      <w:r>
        <w:rPr>
          <w:lang w:val="de-DE"/>
        </w:rPr>
        <w:t xml:space="preserve">… </w:t>
      </w:r>
      <w:r w:rsidRPr="00B8006E">
        <w:t xml:space="preserve">tritt außer Kraft. </w:t>
      </w:r>
      <w:r w:rsidRPr="00B8006E">
        <w:rPr>
          <w:vertAlign w:val="superscript"/>
        </w:rPr>
        <w:t>2</w:t>
      </w:r>
      <w:r w:rsidRPr="00B8006E">
        <w:t xml:space="preserve">Sie gilt fort für alle Studierenden, die ihr Studium in diesem </w:t>
      </w:r>
      <w:r w:rsidRPr="00743D2A">
        <w:rPr>
          <w:i/>
          <w:lang w:val="de-DE"/>
        </w:rPr>
        <w:t>Bachelorstudiengang/</w:t>
      </w:r>
      <w:r w:rsidRPr="00743D2A">
        <w:rPr>
          <w:i/>
        </w:rPr>
        <w:t>Masterstudiengang</w:t>
      </w:r>
      <w:r>
        <w:t xml:space="preserve"> vor dem </w:t>
      </w:r>
      <w:r>
        <w:rPr>
          <w:lang w:val="de-DE"/>
        </w:rPr>
        <w:t>…</w:t>
      </w:r>
      <w:r w:rsidRPr="00B8006E">
        <w:t xml:space="preserve"> aufgenommen </w:t>
      </w:r>
      <w:r w:rsidR="00743D2A">
        <w:t xml:space="preserve">haben, es sei denn, sie </w:t>
      </w:r>
      <w:r w:rsidR="00743D2A">
        <w:rPr>
          <w:lang w:val="de-DE"/>
        </w:rPr>
        <w:t>erklären ihren Wechsel</w:t>
      </w:r>
      <w:r w:rsidRPr="00B8006E">
        <w:t xml:space="preserve"> in den Geltungsbereich dieser Prüfungsordnung.</w:t>
      </w:r>
    </w:p>
    <w:p w14:paraId="41E494A9" w14:textId="77777777" w:rsidR="004F6EB5" w:rsidRPr="004F6EB5" w:rsidRDefault="004F6EB5" w:rsidP="00226CFF">
      <w:pPr>
        <w:pStyle w:val="Satzungstext"/>
        <w:numPr>
          <w:ilvl w:val="0"/>
          <w:numId w:val="0"/>
        </w:numPr>
        <w:ind w:left="360"/>
        <w:rPr>
          <w:szCs w:val="20"/>
          <w:lang w:val="de-DE"/>
        </w:rPr>
      </w:pPr>
    </w:p>
    <w:p w14:paraId="7927FAD2" w14:textId="77777777" w:rsidR="006D716C" w:rsidRDefault="006D716C"/>
    <w:sectPr w:rsidR="006D71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" w:author="Kronschnabl, Gabriele" w:date="2016-08-11T10:36:00Z" w:initials="KG">
    <w:p w14:paraId="3E433323" w14:textId="5F02A321" w:rsidR="007E48EE" w:rsidRDefault="007E48EE">
      <w:pPr>
        <w:pStyle w:val="Kommentartext"/>
      </w:pPr>
      <w:r>
        <w:rPr>
          <w:rStyle w:val="Kommentarzeichen"/>
        </w:rPr>
        <w:annotationRef/>
      </w:r>
      <w:r w:rsidR="00CD0A7F">
        <w:t xml:space="preserve">Falls über § </w:t>
      </w:r>
      <w:r w:rsidR="004F6EB5">
        <w:t xml:space="preserve">4 </w:t>
      </w:r>
      <w:r>
        <w:t>APO hinausgehende Qualifikationsvoraussetzungen (z.B. Mindestnote, Eignungsverfahren) gelten sollen, bitte hier angeben.</w:t>
      </w:r>
      <w:r w:rsidR="004F6EB5">
        <w:t xml:space="preserve"> Falls ein Eignungsverfahren durchgeführt werden soll, das Verfahren bitte in eine</w:t>
      </w:r>
      <w:r w:rsidR="004E021F">
        <w:t>r</w:t>
      </w:r>
      <w:r w:rsidR="004F6EB5">
        <w:t xml:space="preserve"> Anlage zur Prüfungsordnung näher definieren (insbesondere einzureichend</w:t>
      </w:r>
      <w:r w:rsidR="004E021F">
        <w:t>e Unterlagen, Ablauf, Kriterien</w:t>
      </w:r>
      <w:r w:rsidR="004F6EB5">
        <w:t xml:space="preserve"> und Bewertung des Eignungsverfahrens, Zusammensetzung der Kommission für das Eignungsverfahren).</w:t>
      </w:r>
    </w:p>
  </w:comment>
  <w:comment w:id="23" w:author="Kronschnabl, Gabriele" w:date="2016-08-11T09:59:00Z" w:initials="KG">
    <w:p w14:paraId="330DAB78" w14:textId="77777777" w:rsidR="00DD1E19" w:rsidRDefault="00DD1E19" w:rsidP="00DD1E19">
      <w:pPr>
        <w:pStyle w:val="Kommentartext"/>
      </w:pPr>
      <w:r>
        <w:rPr>
          <w:rStyle w:val="Kommentarzeichen"/>
        </w:rPr>
        <w:annotationRef/>
      </w:r>
      <w:r>
        <w:t>Seitenzahlen bitte für alle schriftlichen Prüfungsformen angeben.</w:t>
      </w:r>
    </w:p>
    <w:p w14:paraId="2E77E7B2" w14:textId="77777777" w:rsidR="00DD1E19" w:rsidRDefault="00DD1E19">
      <w:pPr>
        <w:pStyle w:val="Kommentartext"/>
      </w:pPr>
    </w:p>
  </w:comment>
  <w:comment w:id="24" w:author="Kronschnabl, Gabriele" w:date="2016-08-11T10:02:00Z" w:initials="KG">
    <w:p w14:paraId="49006DFB" w14:textId="77777777" w:rsidR="00DD1E19" w:rsidRDefault="00DD1E19">
      <w:pPr>
        <w:pStyle w:val="Kommentartext"/>
      </w:pPr>
      <w:r>
        <w:rPr>
          <w:rStyle w:val="Kommentarzeichen"/>
        </w:rPr>
        <w:annotationRef/>
      </w:r>
      <w:r>
        <w:t>In der APO nicht definierte und nicht selbsterklärende Prüfungsformen bitte hier definieren.</w:t>
      </w:r>
    </w:p>
  </w:comment>
  <w:comment w:id="30" w:author="Kronschnabl, Gabriele" w:date="2020-04-28T16:08:00Z" w:initials="KG">
    <w:p w14:paraId="59B810CF" w14:textId="77777777" w:rsidR="0078634F" w:rsidRDefault="0078634F">
      <w:pPr>
        <w:pStyle w:val="Kommentartext"/>
      </w:pPr>
      <w:r>
        <w:rPr>
          <w:rStyle w:val="Kommentarzeichen"/>
        </w:rPr>
        <w:annotationRef/>
      </w:r>
      <w:r>
        <w:t>Alternativ können hier auch Modulbereiche aufgelistet werden und bzgl. der den Bereichen angehörenden Module auf die Studiengangsbeschreibung verwiesen werden.</w:t>
      </w:r>
    </w:p>
    <w:p w14:paraId="774BC4AE" w14:textId="77777777" w:rsidR="001E3D2D" w:rsidRDefault="001E3D2D">
      <w:pPr>
        <w:pStyle w:val="Kommentartext"/>
      </w:pPr>
      <w:r>
        <w:t>Alle Informationen zur Studiengangsbeschreibung finden Sie hier:</w:t>
      </w:r>
    </w:p>
    <w:p w14:paraId="04C5142B" w14:textId="05181231" w:rsidR="001E3D2D" w:rsidRDefault="001E3D2D">
      <w:pPr>
        <w:pStyle w:val="Kommentartext"/>
      </w:pPr>
      <w:r w:rsidRPr="001E3D2D">
        <w:t>https://www.ku.de/unsere-ku/leitung-und-verwaltung/verwaltung/studienorganisation/qm/evaluation-von-studiengaengen-akkreditierung/vorlagen-handreichungen-dokumente/#c154803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E433323" w15:done="0"/>
  <w15:commentEx w15:paraId="2E77E7B2" w15:done="0"/>
  <w15:commentEx w15:paraId="49006DFB" w15:done="0"/>
  <w15:commentEx w15:paraId="04C5142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063"/>
    <w:multiLevelType w:val="hybridMultilevel"/>
    <w:tmpl w:val="1362D8C4"/>
    <w:lvl w:ilvl="0" w:tplc="04070015">
      <w:start w:val="1"/>
      <w:numFmt w:val="decimal"/>
      <w:lvlText w:val="(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530C22"/>
    <w:multiLevelType w:val="hybridMultilevel"/>
    <w:tmpl w:val="2BF6F0D0"/>
    <w:lvl w:ilvl="0" w:tplc="04070015">
      <w:start w:val="1"/>
      <w:numFmt w:val="decimal"/>
      <w:lvlText w:val="(%1)"/>
      <w:lvlJc w:val="left"/>
      <w:pPr>
        <w:ind w:left="1429" w:hanging="360"/>
      </w:p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99C75A5"/>
    <w:multiLevelType w:val="hybridMultilevel"/>
    <w:tmpl w:val="68B68AC8"/>
    <w:lvl w:ilvl="0" w:tplc="13AE7A1E">
      <w:start w:val="2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72B8F"/>
    <w:multiLevelType w:val="hybridMultilevel"/>
    <w:tmpl w:val="6466F9D0"/>
    <w:lvl w:ilvl="0" w:tplc="23A852DE">
      <w:start w:val="1"/>
      <w:numFmt w:val="decimal"/>
      <w:pStyle w:val="SatzungsaufzhlungNr"/>
      <w:lvlText w:val="%1."/>
      <w:lvlJc w:val="left"/>
      <w:pPr>
        <w:tabs>
          <w:tab w:val="num" w:pos="1069"/>
        </w:tabs>
        <w:ind w:left="1069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04B4AB5"/>
    <w:multiLevelType w:val="hybridMultilevel"/>
    <w:tmpl w:val="79B23D88"/>
    <w:lvl w:ilvl="0" w:tplc="0407000F">
      <w:start w:val="1"/>
      <w:numFmt w:val="decimal"/>
      <w:lvlText w:val="%1."/>
      <w:lvlJc w:val="left"/>
      <w:pPr>
        <w:ind w:left="1429" w:hanging="360"/>
      </w:p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20F6928"/>
    <w:multiLevelType w:val="hybridMultilevel"/>
    <w:tmpl w:val="7C2C0A64"/>
    <w:lvl w:ilvl="0" w:tplc="DE40DC00">
      <w:start w:val="1"/>
      <w:numFmt w:val="decimal"/>
      <w:pStyle w:val="Satzungberschrift"/>
      <w:lvlText w:val="§ %1"/>
      <w:lvlJc w:val="left"/>
      <w:pPr>
        <w:tabs>
          <w:tab w:val="num" w:pos="567"/>
        </w:tabs>
        <w:ind w:left="0" w:firstLine="11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8C20E4"/>
    <w:multiLevelType w:val="hybridMultilevel"/>
    <w:tmpl w:val="C73E186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235E7"/>
    <w:multiLevelType w:val="hybridMultilevel"/>
    <w:tmpl w:val="1DB4C25E"/>
    <w:lvl w:ilvl="0" w:tplc="04070015">
      <w:start w:val="1"/>
      <w:numFmt w:val="decimal"/>
      <w:lvlText w:val="(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9566C1"/>
    <w:multiLevelType w:val="hybridMultilevel"/>
    <w:tmpl w:val="C3DE94A6"/>
    <w:lvl w:ilvl="0" w:tplc="80AA8F44">
      <w:start w:val="1"/>
      <w:numFmt w:val="decimal"/>
      <w:pStyle w:val="Satzungstext"/>
      <w:lvlText w:val="(%1)"/>
      <w:lvlJc w:val="left"/>
      <w:pPr>
        <w:ind w:left="786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B0709"/>
    <w:multiLevelType w:val="hybridMultilevel"/>
    <w:tmpl w:val="F0A0BD68"/>
    <w:lvl w:ilvl="0" w:tplc="BEAEC776">
      <w:start w:val="1"/>
      <w:numFmt w:val="decimal"/>
      <w:lvlText w:val="%1."/>
      <w:lvlJc w:val="left"/>
      <w:pPr>
        <w:ind w:left="1069" w:hanging="360"/>
      </w:pPr>
    </w:lvl>
    <w:lvl w:ilvl="1" w:tplc="04070017">
      <w:start w:val="1"/>
      <w:numFmt w:val="lowerLetter"/>
      <w:lvlText w:val="%2)"/>
      <w:lvlJc w:val="left"/>
      <w:pPr>
        <w:ind w:left="1788" w:hanging="360"/>
      </w:pPr>
    </w:lvl>
    <w:lvl w:ilvl="2" w:tplc="0407001B">
      <w:start w:val="1"/>
      <w:numFmt w:val="lowerRoman"/>
      <w:lvlText w:val="%3."/>
      <w:lvlJc w:val="right"/>
      <w:pPr>
        <w:ind w:left="2508" w:hanging="180"/>
      </w:pPr>
    </w:lvl>
    <w:lvl w:ilvl="3" w:tplc="0407000F">
      <w:start w:val="1"/>
      <w:numFmt w:val="decimal"/>
      <w:lvlText w:val="%4."/>
      <w:lvlJc w:val="left"/>
      <w:pPr>
        <w:ind w:left="3228" w:hanging="360"/>
      </w:pPr>
    </w:lvl>
    <w:lvl w:ilvl="4" w:tplc="04070019">
      <w:start w:val="1"/>
      <w:numFmt w:val="lowerLetter"/>
      <w:lvlText w:val="%5."/>
      <w:lvlJc w:val="left"/>
      <w:pPr>
        <w:ind w:left="3948" w:hanging="360"/>
      </w:pPr>
    </w:lvl>
    <w:lvl w:ilvl="5" w:tplc="0407001B">
      <w:start w:val="1"/>
      <w:numFmt w:val="lowerRoman"/>
      <w:lvlText w:val="%6."/>
      <w:lvlJc w:val="right"/>
      <w:pPr>
        <w:ind w:left="4668" w:hanging="180"/>
      </w:pPr>
    </w:lvl>
    <w:lvl w:ilvl="6" w:tplc="0407000F">
      <w:start w:val="1"/>
      <w:numFmt w:val="decimal"/>
      <w:lvlText w:val="%7."/>
      <w:lvlJc w:val="left"/>
      <w:pPr>
        <w:ind w:left="5388" w:hanging="360"/>
      </w:pPr>
    </w:lvl>
    <w:lvl w:ilvl="7" w:tplc="04070019">
      <w:start w:val="1"/>
      <w:numFmt w:val="lowerLetter"/>
      <w:lvlText w:val="%8."/>
      <w:lvlJc w:val="left"/>
      <w:pPr>
        <w:ind w:left="6108" w:hanging="360"/>
      </w:pPr>
    </w:lvl>
    <w:lvl w:ilvl="8" w:tplc="0407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414446C"/>
    <w:multiLevelType w:val="hybridMultilevel"/>
    <w:tmpl w:val="5E2A0DA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77293"/>
    <w:multiLevelType w:val="hybridMultilevel"/>
    <w:tmpl w:val="86CE035A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5DD00C9"/>
    <w:multiLevelType w:val="hybridMultilevel"/>
    <w:tmpl w:val="7FB0EB18"/>
    <w:lvl w:ilvl="0" w:tplc="4202CB26">
      <w:start w:val="1"/>
      <w:numFmt w:val="upperRoman"/>
      <w:pStyle w:val="berschrift1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F4F4E"/>
    <w:multiLevelType w:val="hybridMultilevel"/>
    <w:tmpl w:val="3022F5D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11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6"/>
  </w:num>
  <w:num w:numId="13">
    <w:abstractNumId w:val="4"/>
  </w:num>
  <w:num w:numId="14">
    <w:abstractNumId w:val="1"/>
  </w:num>
  <w:num w:numId="15">
    <w:abstractNumId w:val="10"/>
  </w:num>
  <w:num w:numId="16">
    <w:abstractNumId w:val="13"/>
  </w:num>
  <w:num w:numId="17">
    <w:abstractNumId w:val="2"/>
  </w:num>
  <w:num w:numId="18">
    <w:abstractNumId w:val="5"/>
    <w:lvlOverride w:ilvl="0">
      <w:startOverride w:val="3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7"/>
  </w:num>
  <w:num w:numId="2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ronschnabl, Gabriele">
    <w15:presenceInfo w15:providerId="AD" w15:userId="S-1-5-21-2396471440-330916398-130435168-106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D18"/>
    <w:rsid w:val="000C0868"/>
    <w:rsid w:val="00161A49"/>
    <w:rsid w:val="00192E8A"/>
    <w:rsid w:val="001E3D2D"/>
    <w:rsid w:val="00226CFF"/>
    <w:rsid w:val="004E021F"/>
    <w:rsid w:val="004F6EB5"/>
    <w:rsid w:val="005D6538"/>
    <w:rsid w:val="006447B5"/>
    <w:rsid w:val="006D716C"/>
    <w:rsid w:val="00743D2A"/>
    <w:rsid w:val="0078634F"/>
    <w:rsid w:val="007E48EE"/>
    <w:rsid w:val="008347A3"/>
    <w:rsid w:val="00974D18"/>
    <w:rsid w:val="00C944B7"/>
    <w:rsid w:val="00CD0A7F"/>
    <w:rsid w:val="00D96449"/>
    <w:rsid w:val="00DD1E19"/>
    <w:rsid w:val="00E8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8198"/>
  <w15:docId w15:val="{C339BBBF-A71A-4873-9DF9-D8C95B9D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4D18"/>
    <w:pPr>
      <w:spacing w:before="120" w:after="120" w:line="240" w:lineRule="auto"/>
      <w:jc w:val="both"/>
    </w:pPr>
    <w:rPr>
      <w:rFonts w:ascii="Arial" w:eastAsia="Calibri" w:hAnsi="Arial" w:cs="Times New Roman"/>
      <w:sz w:val="20"/>
    </w:rPr>
  </w:style>
  <w:style w:type="paragraph" w:styleId="berschrift1">
    <w:name w:val="heading 1"/>
    <w:basedOn w:val="KeinLeerraum"/>
    <w:next w:val="Standard"/>
    <w:link w:val="berschrift1Zchn"/>
    <w:uiPriority w:val="9"/>
    <w:qFormat/>
    <w:rsid w:val="00974D18"/>
    <w:pPr>
      <w:keepNext/>
      <w:keepLines/>
      <w:pageBreakBefore/>
      <w:numPr>
        <w:numId w:val="2"/>
      </w:numPr>
      <w:spacing w:after="240"/>
      <w:ind w:left="714" w:hanging="357"/>
      <w:jc w:val="left"/>
      <w:outlineLvl w:val="0"/>
    </w:pPr>
    <w:rPr>
      <w:rFonts w:ascii="Arial Narrow" w:eastAsia="Times New Roman" w:hAnsi="Arial Narrow"/>
      <w:b/>
      <w:smallCaps/>
      <w:sz w:val="26"/>
      <w:szCs w:val="32"/>
      <w:lang w:val="x-none" w:eastAsia="x-none"/>
    </w:rPr>
  </w:style>
  <w:style w:type="paragraph" w:styleId="berschrift2">
    <w:name w:val="heading 2"/>
    <w:basedOn w:val="KeinLeerraum"/>
    <w:next w:val="Standard"/>
    <w:link w:val="berschrift2Zchn"/>
    <w:uiPriority w:val="9"/>
    <w:qFormat/>
    <w:rsid w:val="00974D18"/>
    <w:pPr>
      <w:keepNext/>
      <w:keepLines/>
      <w:spacing w:before="840"/>
      <w:jc w:val="center"/>
      <w:outlineLvl w:val="1"/>
    </w:pPr>
    <w:rPr>
      <w:rFonts w:eastAsia="Times New Roman"/>
      <w:b/>
      <w:szCs w:val="26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74D18"/>
    <w:rPr>
      <w:rFonts w:ascii="Arial Narrow" w:eastAsia="Times New Roman" w:hAnsi="Arial Narrow" w:cs="Times New Roman"/>
      <w:b/>
      <w:smallCaps/>
      <w:sz w:val="26"/>
      <w:szCs w:val="32"/>
      <w:lang w:val="x-none" w:eastAsia="x-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74D18"/>
    <w:rPr>
      <w:rFonts w:ascii="Arial" w:eastAsia="Times New Roman" w:hAnsi="Arial" w:cs="Times New Roman"/>
      <w:b/>
      <w:sz w:val="20"/>
      <w:szCs w:val="26"/>
      <w:lang w:val="x-none" w:eastAsia="x-none"/>
    </w:rPr>
  </w:style>
  <w:style w:type="paragraph" w:styleId="Inhaltsverzeichnisberschrift">
    <w:name w:val="TOC Heading"/>
    <w:basedOn w:val="berschrift1"/>
    <w:next w:val="Standard"/>
    <w:uiPriority w:val="39"/>
    <w:qFormat/>
    <w:rsid w:val="00974D18"/>
    <w:pPr>
      <w:pageBreakBefore w:val="0"/>
      <w:spacing w:before="240" w:after="0" w:line="259" w:lineRule="auto"/>
      <w:outlineLvl w:val="9"/>
    </w:pPr>
    <w:rPr>
      <w:rFonts w:ascii="Calibri Light" w:hAnsi="Calibri Light"/>
      <w:b w:val="0"/>
      <w:smallCaps w:val="0"/>
      <w:color w:val="2E74B5"/>
      <w:sz w:val="32"/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974D18"/>
    <w:pPr>
      <w:spacing w:after="100"/>
      <w:ind w:left="220"/>
    </w:pPr>
  </w:style>
  <w:style w:type="paragraph" w:customStyle="1" w:styleId="Satzungberschrift">
    <w:name w:val="Satzung § Überschrift"/>
    <w:basedOn w:val="Standard"/>
    <w:rsid w:val="00974D18"/>
    <w:pPr>
      <w:numPr>
        <w:numId w:val="1"/>
      </w:numPr>
      <w:spacing w:before="360" w:after="0"/>
      <w:jc w:val="center"/>
    </w:pPr>
    <w:rPr>
      <w:rFonts w:eastAsia="Times New Roman" w:cs="Arial"/>
      <w:szCs w:val="24"/>
      <w:lang w:eastAsia="de-DE"/>
    </w:rPr>
  </w:style>
  <w:style w:type="paragraph" w:customStyle="1" w:styleId="Satzungstext">
    <w:name w:val="Satzungstext"/>
    <w:basedOn w:val="Standard"/>
    <w:link w:val="SatzungstextZchn"/>
    <w:uiPriority w:val="99"/>
    <w:rsid w:val="00974D18"/>
    <w:pPr>
      <w:numPr>
        <w:numId w:val="4"/>
      </w:numPr>
      <w:spacing w:before="240" w:after="240"/>
    </w:pPr>
    <w:rPr>
      <w:rFonts w:eastAsia="Times New Roman"/>
      <w:szCs w:val="24"/>
      <w:lang w:val="x-none" w:eastAsia="de-DE"/>
    </w:rPr>
  </w:style>
  <w:style w:type="paragraph" w:customStyle="1" w:styleId="SatzungsaufzhlungNr">
    <w:name w:val="Satzungsaufzählung Nr"/>
    <w:basedOn w:val="Standard"/>
    <w:rsid w:val="00974D18"/>
    <w:pPr>
      <w:numPr>
        <w:numId w:val="3"/>
      </w:numPr>
      <w:spacing w:before="0" w:after="0"/>
    </w:pPr>
    <w:rPr>
      <w:rFonts w:eastAsia="Times New Roman"/>
      <w:szCs w:val="20"/>
      <w:lang w:val="x-none" w:eastAsia="de-DE"/>
    </w:rPr>
  </w:style>
  <w:style w:type="character" w:customStyle="1" w:styleId="SatzungstextZchn">
    <w:name w:val="Satzungstext Zchn"/>
    <w:link w:val="Satzungstext"/>
    <w:uiPriority w:val="99"/>
    <w:rsid w:val="00974D18"/>
    <w:rPr>
      <w:rFonts w:ascii="Arial" w:eastAsia="Times New Roman" w:hAnsi="Arial" w:cs="Times New Roman"/>
      <w:sz w:val="20"/>
      <w:szCs w:val="24"/>
      <w:lang w:val="x-none" w:eastAsia="de-DE"/>
    </w:rPr>
  </w:style>
  <w:style w:type="paragraph" w:styleId="KeinLeerraum">
    <w:name w:val="No Spacing"/>
    <w:uiPriority w:val="1"/>
    <w:qFormat/>
    <w:rsid w:val="00974D18"/>
    <w:p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4D1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4D18"/>
    <w:rPr>
      <w:rFonts w:ascii="Tahoma" w:eastAsia="Calibri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74D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74D18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74D18"/>
    <w:rPr>
      <w:rFonts w:ascii="Arial" w:eastAsia="Calibri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74D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74D18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459</Words>
  <Characters>3246</Characters>
  <Application>Microsoft Office Word</Application>
  <DocSecurity>0</DocSecurity>
  <Lines>90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Kronschnabl, Gabriele</dc:creator>
  <cp:keywords/>
  <dc:description/>
  <cp:lastModifiedBy>Telgkamp, Tanja</cp:lastModifiedBy>
  <cp:revision>2</cp:revision>
  <dcterms:created xsi:type="dcterms:W3CDTF">2020-04-29T09:51:00Z</dcterms:created>
  <dcterms:modified xsi:type="dcterms:W3CDTF">2020-04-29T09:51:00Z</dcterms:modified>
</cp:coreProperties>
</file>